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THÀNH PHỐ HÀ NỘI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129/KH-UBND</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25 tháng 4 năm 2024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KẾ HOẠCH</w:t>
      </w:r>
      <w:bookmarkEnd w:id="0"/>
    </w:p>
    <w:p>
      <w:pPr>
        <w:bidi w:val="0"/>
        <w:spacing w:before="120" w:beforeAutospacing="0" w:after="280" w:afterAutospacing="1"/>
        <w:jc w:val="center"/>
      </w:pPr>
      <w:bookmarkStart w:id="1" w:name="loai_1_name"/>
      <w:r>
        <w:rPr>
          <w:rtl w:val="0"/>
        </w:rPr>
        <w:t>THỰC HIỆN NGHỊ QUYẾT SỐ 09-NQ/TU NGÀY 22/02/2022 CỦA THÀNH ỦY HÀ NỘI VỀ “PHÁT TRIỂN CÔNG NGHIỆP VĂN HÓA TRÊN ĐỊA BÀN THỦ ĐÔ GIAI ĐOẠN 2021 - 2025, ĐỊNH HƯỚNG ĐẾN NĂM 2030, TẦM NHÌN ĐẾN NĂM 2045” NHIỆM VỤ ĐẾN NĂM 2025</w:t>
      </w:r>
      <w:bookmarkEnd w:id="1"/>
    </w:p>
    <w:p>
      <w:pPr>
        <w:bidi w:val="0"/>
        <w:spacing w:before="120" w:beforeAutospacing="0" w:after="280" w:afterAutospacing="1"/>
      </w:pPr>
      <w:r>
        <w:rPr>
          <w:rtl w:val="0"/>
        </w:rPr>
        <w:t>Thực hiện Nghị quyết số 09-NQ/TU ngày 22/02/2022 của Thành ủy Hà Nội; Kế hoạch 217/KH-UBND ngày 12/8/2022 về “Phát triển công nghiệp văn hóa trên địa bàn Thủ đô giai đoạn 2021 - 2025, định hướng đến năm 2030, tầm nhìn đến năm 2045”. UBND Thành phố xây dựng Kế hoạch Thực hiện Nghị quyết số 09-NQ/TU ngày 22/02/2022 của Thành ủy Hà Nội đến năm 2025, gồm những nội dung sau:</w:t>
      </w:r>
    </w:p>
    <w:p>
      <w:pPr>
        <w:bidi w:val="0"/>
        <w:spacing w:before="120" w:beforeAutospacing="0" w:after="280" w:afterAutospacing="1"/>
      </w:pPr>
      <w:bookmarkStart w:id="2" w:name="muc_1"/>
      <w:r>
        <w:rPr>
          <w:b/>
          <w:bCs/>
          <w:rtl w:val="0"/>
        </w:rPr>
        <w:t>I. MỤC ĐÍCH, YÊU CẦU</w:t>
      </w:r>
      <w:bookmarkEnd w:id="2"/>
    </w:p>
    <w:p>
      <w:pPr>
        <w:bidi w:val="0"/>
        <w:spacing w:before="120" w:beforeAutospacing="0" w:after="280" w:afterAutospacing="1"/>
      </w:pPr>
      <w:r>
        <w:rPr>
          <w:b/>
          <w:bCs/>
          <w:rtl w:val="0"/>
        </w:rPr>
        <w:t>1. Mục đích</w:t>
      </w:r>
    </w:p>
    <w:p>
      <w:pPr>
        <w:bidi w:val="0"/>
        <w:spacing w:before="120" w:beforeAutospacing="0" w:after="280" w:afterAutospacing="1"/>
      </w:pPr>
      <w:r>
        <w:rPr>
          <w:rtl w:val="0"/>
        </w:rPr>
        <w:t>1.1. Tiếp tục làm tốt công tác tuyên truyền đến các cấp, các ngành, các cơ sở, đơn vị, cán bộ, Đảng viên và các tầng lớp nhân dân nhằm nâng cao nhận thức sâu sắc về quan điểm, mục tiêu, nhiệm vụ, giải pháp phát triển CNVH trên địa bàn thành phố, là ngành kinh tế quan trọng, tạo động lực thúc đẩy phát triển Thủ đô Ngành công nghiệp văn hóa (CNVH) Thủ đô trở thành ngành kinh tế quan trọng, tạo động lực mới thúc đẩy phát triển kinh tế, văn hóa, xã hội; giữ vững và phát triển thương hiệu Thủ đô ngàn năm văn hiến, “Thành phố vì hòa bình”, “Thành phố sáng tạo”.</w:t>
      </w:r>
    </w:p>
    <w:p>
      <w:pPr>
        <w:bidi w:val="0"/>
        <w:spacing w:before="120" w:beforeAutospacing="0" w:after="280" w:afterAutospacing="1"/>
      </w:pPr>
      <w:r>
        <w:rPr>
          <w:rtl w:val="0"/>
        </w:rPr>
        <w:t>1.2. Rà soát, bổ sung các nhiệm vụ cụ thể của các Sở, ngành thành phố, UBND các quận, huyện, thị xã trong việc triển khai thực hiện các nhiệm vụ chỉ tiêu các lĩnh vực CNVH thuộc trách nhiệm của Sở, ngành tham mưu và tổ chức thực hiện. Xác định vùng, quận, huyện có sẵn lợi thế, tiềm năng , tài nguyên để tập trung đầu tư, phát triển ngành CNVH phù hợp.</w:t>
      </w:r>
    </w:p>
    <w:p>
      <w:pPr>
        <w:bidi w:val="0"/>
        <w:spacing w:before="120" w:beforeAutospacing="0" w:after="280" w:afterAutospacing="1"/>
      </w:pPr>
      <w:r>
        <w:rPr>
          <w:rtl w:val="0"/>
        </w:rPr>
        <w:t>1.3. Bổ sung, hoàn thiện các cơ chế, chính sách để thúc đẩy phát triển CNVH, xây dựng quy chế phối hợp hoạt động giữa các Sở, ngành, thành phố, các quận, huyện trong việc quản lý, tổ chức các hoạt động, sự kiện phát triển CNVH; Xây dựng và nhân rộng các mô hình, điểm sáng trong phát triển các lĩnh vực CNVH: mô hình cấp Thành phố; Sở ngành, quận, huyện, doanh nghiệp, tổ chức và cá nhân; Tích hợp các nhiệm vụ trong triển khai thực hiện các nhiệm vụ các Chương trình cấp ủy nhiệm kỳ 2020-2025; Thực hiện các cam kết Hà Nội tham gia mạng lưới các thành phố sáng tạo của UNESCO; Các chương trình, kế hoạch của Thành phố thực hiện Nghị quyết của Trung ương về lĩnh vực phát triển CNVH, chiến lược phát triển văn hóa.</w:t>
      </w:r>
    </w:p>
    <w:p>
      <w:pPr>
        <w:bidi w:val="0"/>
        <w:spacing w:before="120" w:beforeAutospacing="0" w:after="280" w:afterAutospacing="1"/>
      </w:pPr>
      <w:r>
        <w:rPr>
          <w:b/>
          <w:bCs/>
          <w:rtl w:val="0"/>
        </w:rPr>
        <w:t>2. Yêu cầu</w:t>
      </w:r>
    </w:p>
    <w:p>
      <w:pPr>
        <w:bidi w:val="0"/>
        <w:spacing w:before="120" w:beforeAutospacing="0" w:after="280" w:afterAutospacing="1"/>
      </w:pPr>
      <w:r>
        <w:rPr>
          <w:rtl w:val="0"/>
        </w:rPr>
        <w:t>2.1. 100% các Sở, ngành, các quận huyện, thị xã có Kế hoạch triển khai, thực hiện hiệu quả mục đích của Kế hoạch đã đề ra.</w:t>
      </w:r>
    </w:p>
    <w:p>
      <w:pPr>
        <w:bidi w:val="0"/>
        <w:spacing w:before="120" w:beforeAutospacing="0" w:after="280" w:afterAutospacing="1"/>
      </w:pPr>
      <w:r>
        <w:rPr>
          <w:rtl w:val="0"/>
        </w:rPr>
        <w:t>2.2. Xác định, lựa chọn các lĩnh vực, thế mạnh của địa phương trong phát triển CNVH cấp quận, huyện, xã, phường, các tổ chức doanh nghiệp để hỗ trợ tập trung nguồn lực, xây dựng Kế hoạch cụ thể để tổ chức thực hiện.</w:t>
      </w:r>
    </w:p>
    <w:p>
      <w:pPr>
        <w:bidi w:val="0"/>
        <w:spacing w:before="120" w:beforeAutospacing="0" w:after="280" w:afterAutospacing="1"/>
      </w:pPr>
      <w:r>
        <w:rPr>
          <w:rtl w:val="0"/>
        </w:rPr>
        <w:t>2.3. Thực hiện chế độ báo cáo hàng quý, 6 tháng, 9 tháng, năm kết quả thực hiện theo quy định; duy trì công tác kiểm tra, giám sát; đề xuất khen thưởng đối với các tập thể, cá nhân có sáng kiến, đề xuất, mô hình hoạt động góp phần thúc đẩy kinh tế trong lĩnh vực CNVH.</w:t>
      </w:r>
    </w:p>
    <w:p>
      <w:pPr>
        <w:bidi w:val="0"/>
        <w:spacing w:before="120" w:beforeAutospacing="0" w:after="280" w:afterAutospacing="1"/>
      </w:pPr>
      <w:r>
        <w:rPr>
          <w:rtl w:val="0"/>
        </w:rPr>
        <w:t>2.4. Tập trung phát triển một số ngành sẵn có lợi thế tiềm năng (1) Du lịch văn hóa, (2) Thủ công mỹ nghệ, (3) Nghệ thuật biểu diễn, (4) Thiết kế, (5) Ẩm thực, (6) Phần mềm và trò chơi giải trí. Đồng thời quan tâm phát triển các ngành: Quảng cáo, Kiến trúc, Điện ảnh, Truyền hình và Phát thanh, Xuất bản, Thời trang… phấn đấu các ngành CNVH đóng góp khoảng 5% GRDP của Thành phố.</w:t>
      </w:r>
    </w:p>
    <w:p>
      <w:pPr>
        <w:bidi w:val="0"/>
        <w:spacing w:before="120" w:beforeAutospacing="0" w:after="280" w:afterAutospacing="1"/>
      </w:pPr>
      <w:bookmarkStart w:id="3" w:name="muc_2"/>
      <w:r>
        <w:rPr>
          <w:b/>
          <w:bCs/>
          <w:rtl w:val="0"/>
        </w:rPr>
        <w:t>II. NỘI DUNG CỤ THỂ</w:t>
      </w:r>
      <w:bookmarkEnd w:id="3"/>
    </w:p>
    <w:p>
      <w:pPr>
        <w:bidi w:val="0"/>
        <w:spacing w:before="120" w:beforeAutospacing="0" w:after="280" w:afterAutospacing="1"/>
      </w:pPr>
      <w:bookmarkStart w:id="4" w:name="dieu_1"/>
      <w:r>
        <w:rPr>
          <w:b/>
          <w:bCs/>
          <w:rtl w:val="0"/>
        </w:rPr>
        <w:t>1. Nhiệm vụ tuyên truyền thúc đẩy đổi mới tư duy, nâng cao nhận thức về Công nghiệp văn hóa</w:t>
      </w:r>
      <w:bookmarkEnd w:id="4"/>
    </w:p>
    <w:p>
      <w:pPr>
        <w:bidi w:val="0"/>
        <w:spacing w:before="120" w:beforeAutospacing="0" w:after="280" w:afterAutospacing="1"/>
      </w:pPr>
      <w:r>
        <w:rPr>
          <w:rtl w:val="0"/>
        </w:rPr>
        <w:t>1.1. Tăng tần suất tuyên truyền trong lĩnh vực Công nghiệp văn hóa</w:t>
      </w:r>
    </w:p>
    <w:p>
      <w:pPr>
        <w:bidi w:val="0"/>
        <w:spacing w:before="120" w:beforeAutospacing="0" w:after="280" w:afterAutospacing="1"/>
      </w:pPr>
      <w:r>
        <w:rPr>
          <w:rtl w:val="0"/>
        </w:rPr>
        <w:t>- Xây dựng phóng sự tuyên truyền trên Đài Truyền hình Việt Nam, các kênh truyền thông giới thiệu hoạt động, kinh nghiệm phát triển CNVH trên địa bàn thành phố Hà Nội.</w:t>
      </w:r>
    </w:p>
    <w:p>
      <w:pPr>
        <w:bidi w:val="0"/>
        <w:spacing w:before="120" w:beforeAutospacing="0" w:after="280" w:afterAutospacing="1"/>
      </w:pPr>
      <w:r>
        <w:rPr>
          <w:rtl w:val="0"/>
        </w:rPr>
        <w:t>- Xây dựng các chuyên mục trên Báo Hà Nội Mới, Kinh tế đô thị, An ninh Thủ đô, Lao động Thủ đô…Khuyến khích những cách nhìn mới, tư duy mới về CNVH để động viên cao nhất đối với lực lượng lao động sáng tạo văn hóa nhằm tạo ra những giá trị văn hóa mới để Hà Nội thực sự trở thành trung tâm CNVH của cả nước và khu vực.</w:t>
      </w:r>
    </w:p>
    <w:p>
      <w:pPr>
        <w:bidi w:val="0"/>
        <w:spacing w:before="120" w:beforeAutospacing="0" w:after="280" w:afterAutospacing="1"/>
      </w:pPr>
      <w:r>
        <w:rPr>
          <w:rtl w:val="0"/>
        </w:rPr>
        <w:t>- Xây dựng chuyên mục, thông tin hoạt động trong lĩnh vực CNVH Thủ đô trên Đài phát thanh và truyền hình Hà Nội</w:t>
      </w:r>
    </w:p>
    <w:p>
      <w:pPr>
        <w:bidi w:val="0"/>
        <w:spacing w:before="120" w:beforeAutospacing="0" w:after="280" w:afterAutospacing="1"/>
      </w:pPr>
      <w:r>
        <w:rPr>
          <w:rtl w:val="0"/>
        </w:rPr>
        <w:t>1.2. Xây dựng các clip ngắn tuyên truyền tập trung cho một số ngành có lợi thế như Du lịch văn hóa, Thủ công mỹ nghệ, Nghệ thuật biểu diễn, Ẩm thực trên các nền tảng kỹ thuật số, mạng xã hội.</w:t>
      </w:r>
    </w:p>
    <w:p>
      <w:pPr>
        <w:bidi w:val="0"/>
        <w:spacing w:before="120" w:beforeAutospacing="0" w:after="280" w:afterAutospacing="1"/>
      </w:pPr>
      <w:r>
        <w:rPr>
          <w:rtl w:val="0"/>
        </w:rPr>
        <w:t>1.3. Xây dựng hệ sinh thái truyền thông chuyên biệt về CNVH với các sản phẩm nghe nhìn chất lượng cao: Ứng dụng truyền thông chuyên biệt nghe nhìn đa phương tiện HANOION; Kênh truyền hình chuyên biệt về văn hóa giải trí HÀ NỘI 2; Các kênh trực tuyến, các page và network nội dung trên nền tảng số.</w:t>
      </w:r>
    </w:p>
    <w:p>
      <w:pPr>
        <w:bidi w:val="0"/>
        <w:spacing w:before="120" w:beforeAutospacing="0" w:after="280" w:afterAutospacing="1"/>
      </w:pPr>
      <w:r>
        <w:rPr>
          <w:rtl w:val="0"/>
        </w:rPr>
        <w:t>1.4. Tổ chức cuộc thi tìm hiểu về CNVH cho cán bộ, công chức, người lao động, nhân dân Thủ đô nhằm nâng cao nhận thức và trách nhiệm hoàn thành nhiệm vụ phát triển CNVH.</w:t>
      </w:r>
    </w:p>
    <w:p>
      <w:pPr>
        <w:bidi w:val="0"/>
        <w:spacing w:before="120" w:beforeAutospacing="0" w:after="280" w:afterAutospacing="1"/>
      </w:pPr>
      <w:r>
        <w:rPr>
          <w:rtl w:val="0"/>
        </w:rPr>
        <w:t>1.5. Tổ chức Hội nghị chuyên đề về phát triển Công nghiệp văn hóa</w:t>
      </w:r>
    </w:p>
    <w:p>
      <w:pPr>
        <w:bidi w:val="0"/>
        <w:spacing w:before="120" w:beforeAutospacing="0" w:after="280" w:afterAutospacing="1"/>
      </w:pPr>
      <w:r>
        <w:rPr>
          <w:rtl w:val="0"/>
        </w:rPr>
        <w:t>- Tổ chức Hội thảo, tọa đàm chuyên đề các lĩnh vực phát triển các ngành CNVH Thủ đô.</w:t>
      </w:r>
    </w:p>
    <w:p>
      <w:pPr>
        <w:bidi w:val="0"/>
        <w:spacing w:before="120" w:beforeAutospacing="0" w:after="280" w:afterAutospacing="1"/>
      </w:pPr>
      <w:r>
        <w:rPr>
          <w:rtl w:val="0"/>
        </w:rPr>
        <w:t>- Tổ chức Hội nghị tập huấn cho cán bộ cơ sở nâng cao trình độ, nhận thức của cán bộ, công chức, viên chức trong ngành văn hóa nói chung và các cấp, các ngành, đơn vị của Thành phố nhằm thống nhất nhận thức và hành động, triển khai thực hiện thắng lợi các nhiệm vụ phát triển CNVH.</w:t>
      </w:r>
    </w:p>
    <w:p>
      <w:pPr>
        <w:bidi w:val="0"/>
        <w:spacing w:before="120" w:beforeAutospacing="0" w:after="280" w:afterAutospacing="1"/>
      </w:pPr>
      <w:bookmarkStart w:id="5" w:name="dieu_2"/>
      <w:r>
        <w:rPr>
          <w:b/>
          <w:bCs/>
          <w:rtl w:val="0"/>
        </w:rPr>
        <w:t>2. Xây dựng và ban hành cơ chế, chính sách</w:t>
      </w:r>
      <w:bookmarkEnd w:id="5"/>
    </w:p>
    <w:p>
      <w:pPr>
        <w:bidi w:val="0"/>
        <w:spacing w:before="120" w:beforeAutospacing="0" w:after="280" w:afterAutospacing="1"/>
      </w:pPr>
      <w:r>
        <w:rPr>
          <w:rtl w:val="0"/>
        </w:rPr>
        <w:t>- Triển khai các nhiệm vụ đã được phê duyệt tại các Chương trình Thành ủy nhiệm kỳ 2020-2025, các Kế hoạch của UBND Thành phố thực hiện các Chương trình cấp ủy trong đó chú trọng ưu tiên, tập trung tư, hoàn thành các dự án nhằm hỗ trợ phát triển các lĩnh vực CNVH.</w:t>
      </w:r>
    </w:p>
    <w:p>
      <w:pPr>
        <w:bidi w:val="0"/>
        <w:spacing w:before="120" w:beforeAutospacing="0" w:after="280" w:afterAutospacing="1"/>
      </w:pPr>
      <w:r>
        <w:rPr>
          <w:rtl w:val="0"/>
        </w:rPr>
        <w:t>- Tích hợp đồng bộ các mục tiêu đầu tư, dự án thuộc lĩnh vực phát triển CNVH vào Quy hoạch Thành phố thời kỳ 2021-2030, tầm nhìn đến 2050, trọng tâm là bảo tồn, tôn tạo, phát huy giá trị di sản văn hóa, di sản công nghiệp, di sản đô thị của Thủ đô và xây dựng các cơ sở văn hóa, thể thao, không gian văn hóa nghệ thuật mới, hình thành khu Công nghiệp văn hóa hai bên bờ sông Hồng.</w:t>
      </w:r>
    </w:p>
    <w:p>
      <w:pPr>
        <w:bidi w:val="0"/>
        <w:spacing w:before="120" w:beforeAutospacing="0" w:after="280" w:afterAutospacing="1"/>
      </w:pPr>
      <w:r>
        <w:rPr>
          <w:rtl w:val="0"/>
        </w:rPr>
        <w:t>- Sau khi Dự thảo Luật Thủ đô được thông qua tiếp tục triển khai, xây dựng các chính sách ưu đãi phát triển văn hóa, hỗ trợ các ngành CNVH có tiềm năng của Thủ đô trở thành nguồn lực phát triển kinh tế.</w:t>
      </w:r>
    </w:p>
    <w:p>
      <w:pPr>
        <w:bidi w:val="0"/>
        <w:spacing w:before="120" w:beforeAutospacing="0" w:after="280" w:afterAutospacing="1"/>
      </w:pPr>
      <w:r>
        <w:rPr>
          <w:rtl w:val="0"/>
        </w:rPr>
        <w:t>- Nghiên cứu, đề xuất thực hiện các nhiệm vụ nghiên cứu trong lĩnh vực CNVH được hưởng ưu đãi, quy định tương tự như mức chi của nhiệm vụ nghiên cứu khoa học; Nghiên cứu và hoàn thiện hệ thống chỉ tiêu thống kê, các chỉ báo, chỉ số, tiêu chí nhằm đánh giá thực trạng phát triển các ngành CNVH và xây dựng cơ sở dữ liệu về các ngành CNVH Thủ đô.</w:t>
      </w:r>
    </w:p>
    <w:p>
      <w:pPr>
        <w:bidi w:val="0"/>
        <w:spacing w:before="120" w:beforeAutospacing="0" w:after="280" w:afterAutospacing="1"/>
      </w:pPr>
      <w:r>
        <w:rPr>
          <w:rtl w:val="0"/>
        </w:rPr>
        <w:t>- Xây dựng cơ chế, chính sách thu hút, trọng dụng nhân tài trong đó có đội ngũ quản lý, trí thức, chuyên gia, các nhà khoa học hàng đầu, văn nghệ sĩ, nghệ nhân... trong nước và quốc tế tham gia các hoạt động trong lĩnh vực CNVH để phát triển Thủ đô. Xây dựng chế độ hỗ trợ, bồi dưỡng đối với người làm việc trong lĩnh vực nghệ thuật biểu diễn của Thành phố.</w:t>
      </w:r>
    </w:p>
    <w:p>
      <w:pPr>
        <w:bidi w:val="0"/>
        <w:spacing w:before="120" w:beforeAutospacing="0" w:after="280" w:afterAutospacing="1"/>
      </w:pPr>
      <w:r>
        <w:rPr>
          <w:rtl w:val="0"/>
        </w:rPr>
        <w:t>- Nghiên cứu, đề xuất chính sách ưu đãi cho các doanh nghiệp, tổ chức, cá nhân khi đầu tư hoặc hoạt động trong lĩnh vực phát triển CNVH, tập trung cải cách thủ tục hành chính, tạo môi trường thuận lợi để tổ chức các hoạt động văn hóa, nghệ thuật tầm cỡ quốc tế tại Thủ đô; thu hút các doanh nghiệp có tiềm lực đầu tư các dự án xây dựng cơ sở vật chất công trình hạ tầng kỹ thuật, tổ hợp vui chơi giải trí và thể thao có quy mô, tiêu chuẩn quốc tế phục vụ phát triển CNVH; Bổ sung chính sách, định mức hỗ trợ nhằm phát triển ngành nghề nông thôn và làng nghề thành phố Hà Nội; Xây dựng cơ chế hỗ trợ, chuyển giao, ứng dụng kết quả từ nhiệm vụ khoa học và công nghệ; cơ chế khuyến khích hỗ trợ các doanh nghiệp khởi nghiệp sáng tạo, đổi mới sáng tạo trong các lĩnh vực phát triển CNVH.</w:t>
      </w:r>
    </w:p>
    <w:p>
      <w:pPr>
        <w:bidi w:val="0"/>
        <w:spacing w:before="120" w:beforeAutospacing="0" w:after="280" w:afterAutospacing="1"/>
      </w:pPr>
      <w:bookmarkStart w:id="6" w:name="dieu_3"/>
      <w:r>
        <w:rPr>
          <w:b/>
          <w:bCs/>
          <w:rtl w:val="0"/>
        </w:rPr>
        <w:t>3. Đẩy mạnh phát triển nguồn nhân lực</w:t>
      </w:r>
      <w:bookmarkEnd w:id="6"/>
    </w:p>
    <w:p>
      <w:pPr>
        <w:bidi w:val="0"/>
        <w:spacing w:before="120" w:beforeAutospacing="0" w:after="280" w:afterAutospacing="1"/>
      </w:pPr>
      <w:r>
        <w:rPr>
          <w:rtl w:val="0"/>
        </w:rPr>
        <w:t>- Thực hiện chính sách thu hút, trọng dụng nhân tài, ưu đãi, vinh danh đội ngũ trí thức, các nhà khoa học, các nhà sáng tạo, văn nghệ sỹ, nghệ nhân… có quá trình cống hiến, đóng góp tích cực trong xây dựng, phát triển văn hóa và CNVH Thủ đô; Khuyến khích các nghệ sĩ, nghệ nhân tham gia giảng dạy, hỗ trợ trao truyền tri thức, kỹ năng, bí quyết thực hành, học tập trình diễn tại nước ngoài; phát huy thế mạnh của các đơn vị, nhà hát của Thành phố làm hạt giống phát triển ngành CNVH của Thủ đô.</w:t>
      </w:r>
    </w:p>
    <w:p>
      <w:pPr>
        <w:bidi w:val="0"/>
        <w:spacing w:before="120" w:beforeAutospacing="0" w:after="280" w:afterAutospacing="1"/>
      </w:pPr>
      <w:r>
        <w:rPr>
          <w:rtl w:val="0"/>
        </w:rPr>
        <w:t>- Tăng cường tổ chức các khóa học, chương trình khảo sát, trao đổi, toạ đàm, nghiên cứu, tập huấn, đào tạo trong nước và nước ngoài để từng bước xây dựng mô hình quản lý, tổ chức hoạt động nâng cao chất lượng nguồn nhân lực phát triển các ngành CNVH.</w:t>
      </w:r>
    </w:p>
    <w:p>
      <w:pPr>
        <w:bidi w:val="0"/>
        <w:spacing w:before="120" w:beforeAutospacing="0" w:after="280" w:afterAutospacing="1"/>
      </w:pPr>
      <w:r>
        <w:rPr>
          <w:rtl w:val="0"/>
        </w:rPr>
        <w:t>- Phát triển đội ngũ nghệ nhân, thợ giỏi, tạo điều kiện để các nghệ nhân tham gia công tác đào tạo nghề, truyền nghề, nhân cấy nghề đặc biệt là đối với một số nghề thủ công truyền thống có giá trị văn hóa đang có nguy cơ mai một;</w:t>
      </w:r>
    </w:p>
    <w:p>
      <w:pPr>
        <w:bidi w:val="0"/>
        <w:spacing w:before="120" w:beforeAutospacing="0" w:after="280" w:afterAutospacing="1"/>
      </w:pPr>
      <w:r>
        <w:rPr>
          <w:rtl w:val="0"/>
        </w:rPr>
        <w:t>- Phối hợp đào tạo, đào tạo lại, bồi dưỡng đội ngũ cán bộ quản lý, thực thi về quyền tác giả, quyền sở hữu trí tuệ và quyền liên quan; Tổ chức phát động và triển khai các chương trình nhằm khuyến khích phát triển khoa học, công nghệ, đổi mới sáng tạo, hỗ trợ khởi nghiệp các lĩnh vực CNVH trong thanh niên, sinh viên và giới trẻ Thủ đô.</w:t>
      </w:r>
    </w:p>
    <w:p>
      <w:pPr>
        <w:bidi w:val="0"/>
        <w:spacing w:before="120" w:beforeAutospacing="0" w:after="280" w:afterAutospacing="1"/>
      </w:pPr>
      <w:r>
        <w:rPr>
          <w:rtl w:val="0"/>
        </w:rPr>
        <w:t>- Phát động các cuộc thi sáng tác, mở trại sáng trong lĩnh vực văn học, nghệ thuật khuyến khích sự tìm tòi, sáng tạo và phát huy trí tuệ hình thành tác phẩm có giá trị cao, trở thành nguồn lực phục vụ phát triển ngành CNVH Thủ đô.</w:t>
      </w:r>
    </w:p>
    <w:p>
      <w:pPr>
        <w:bidi w:val="0"/>
        <w:spacing w:before="120" w:beforeAutospacing="0" w:after="280" w:afterAutospacing="1"/>
      </w:pPr>
      <w:r>
        <w:rPr>
          <w:rtl w:val="0"/>
        </w:rPr>
        <w:t>- Triển khai thực hiện chương trình giáo dục sáng tạo trong hệ thống giáo dục Thủ đô, tạo lập môi trường văn hóa sáng tạo, từng bước nâng cao chất lượng nguồn nhân lực đáp ứng yêu cầu phát triển, đặc biệt là quá trình chuyển đổi số quốc gia, đổi mới sáng tạo, hội nhập quốc tế, góp phần hình thành thế hệ công dân toàn cầu.</w:t>
      </w:r>
    </w:p>
    <w:p>
      <w:pPr>
        <w:bidi w:val="0"/>
        <w:spacing w:before="120" w:beforeAutospacing="0" w:after="280" w:afterAutospacing="1"/>
      </w:pPr>
      <w:r>
        <w:rPr>
          <w:rtl w:val="0"/>
        </w:rPr>
        <w:t>- Chủ động kết nối, đẩy mạnh liên kết, hợp tác quốc tế, các tỉnh, thành phố, các doanh nghiệp, các viện nghiên cứu, các trường đại học, các Hội, Hiệp hội, tổ chức trong nước và quốc tế, tham gia vào các hoạt động phát triển CNVH.</w:t>
      </w:r>
    </w:p>
    <w:p>
      <w:pPr>
        <w:bidi w:val="0"/>
        <w:spacing w:before="120" w:beforeAutospacing="0" w:after="280" w:afterAutospacing="1"/>
      </w:pPr>
      <w:bookmarkStart w:id="7" w:name="dieu_4"/>
      <w:r>
        <w:rPr>
          <w:b/>
          <w:bCs/>
          <w:rtl w:val="0"/>
        </w:rPr>
        <w:t>4. Ứng dụng khoa học và công nghệ</w:t>
      </w:r>
      <w:bookmarkEnd w:id="7"/>
    </w:p>
    <w:p>
      <w:pPr>
        <w:bidi w:val="0"/>
        <w:spacing w:before="120" w:beforeAutospacing="0" w:after="280" w:afterAutospacing="1"/>
      </w:pPr>
      <w:r>
        <w:rPr>
          <w:rtl w:val="0"/>
        </w:rPr>
        <w:t>- Xây dựng Kế hoạch chuyển đổi số ngành Văn hóa trong đó đẩy mạnh chuyển đổi số phát triển ngành CNVH có tiềm năng, thế mạnh; Chủ động hợp tác, tiếp thu khoa học, kỹ thuật và công nghệ hiện đại trong sáng tạo, sản xuất, phổ biến, lưu giữ các sản phẩm văn hóa, nâng cao chất lượng dịch vụ văn hóa, khai thác, phát huy giá trị văn hóa trong các lĩnh vực: Nghệ thuật biểu diễn, Thiết kế, Ẩm thực, Quảng cáo, Điện ảnh, Mỹ thuật, Nhiếp ảnh và Triển lãm, Thời trang...</w:t>
      </w:r>
    </w:p>
    <w:p>
      <w:pPr>
        <w:bidi w:val="0"/>
        <w:spacing w:before="120" w:beforeAutospacing="0" w:after="280" w:afterAutospacing="1"/>
      </w:pPr>
      <w:r>
        <w:rPr>
          <w:rtl w:val="0"/>
        </w:rPr>
        <w:t>- Thúc đẩy đổi mới công nghệ, kỹ thuật hiện đại, đẩy mạnh công tác chuyển đổi số trong lĩnh vực Xuất bản, Phát thanh và Truyền hình.</w:t>
      </w:r>
    </w:p>
    <w:p>
      <w:pPr>
        <w:bidi w:val="0"/>
        <w:spacing w:before="120" w:beforeAutospacing="0" w:after="280" w:afterAutospacing="1"/>
      </w:pPr>
      <w:r>
        <w:rPr>
          <w:rtl w:val="0"/>
        </w:rPr>
        <w:t>- Hỗ trợ doanh nghiệp đổi mới sáng tạo, đổi mới ứng dụng và chuyển giao công nghệ, chuyển đổi số, áp dụng tiêu chuẩn, quy chuẩn, hệ thống quản lý, quản trị tiên tiến, các công cụ nâng cao năng suất, chất lượng, hỗ trợ áp dụng chỉ dẫn địa lý, truy xuất nguồn gốc, xây dựng và phát triển tài sản trí tuệ, nhãn hiệu sản phẩm chủ lực, nâng cao chất lượng trong chuỗi sản xuất sản phẩm, dịch vụ các ngành CNVH.</w:t>
      </w:r>
    </w:p>
    <w:p>
      <w:pPr>
        <w:bidi w:val="0"/>
        <w:spacing w:before="120" w:beforeAutospacing="0" w:after="280" w:afterAutospacing="1"/>
      </w:pPr>
      <w:r>
        <w:rPr>
          <w:rtl w:val="0"/>
        </w:rPr>
        <w:t>- Áp dụng công nghệ, khoa học kỹ thuật, thiết bị tiên tiến, hiện đại để phát triển các sản phẩm thủ công mỹ nghệ chất lượng cao, thiết kế mẫu mã sáng tạo, đặc trưng, sử dụng nguyên liệu thân thiện môi trường và phát huy các giá trị văn hóa truyền thống, đạt tiêu chuẩn xuất khẩu.</w:t>
      </w:r>
    </w:p>
    <w:p>
      <w:pPr>
        <w:bidi w:val="0"/>
        <w:spacing w:before="120" w:beforeAutospacing="0" w:after="280" w:afterAutospacing="1"/>
      </w:pPr>
      <w:r>
        <w:rPr>
          <w:rtl w:val="0"/>
        </w:rPr>
        <w:t>- Chủ động sử dụng các kết quả nghiên cứu khoa học, các ý tưởng và thiết kế sản phẩm sáng tạo của các tổ chức, cá nhân qua các cuộc thi; ứng dụng công nghệ cao, đổi mới sáng tạo vào các hoạt động phát triển ngành CNVH có lợi thế; Nghiên cứu, xác định một số sản phẩm, dịch vụ CNVH cần ưu tiên phát triển trong tình hình mới; Giải pháp liên kết vùng trong phát triển CNVH Thủ đô với một số tỉnh thuộc vùng đồng bằng sông Hồng đến năm 2030.-</w:t>
      </w:r>
    </w:p>
    <w:p>
      <w:pPr>
        <w:bidi w:val="0"/>
        <w:spacing w:before="120" w:beforeAutospacing="0" w:after="280" w:afterAutospacing="1"/>
      </w:pPr>
      <w:bookmarkStart w:id="8" w:name="dieu_5"/>
      <w:r>
        <w:rPr>
          <w:b/>
          <w:bCs/>
          <w:rtl w:val="0"/>
        </w:rPr>
        <w:t>5. Phát triển thị trường công nghiệp văn hóa</w:t>
      </w:r>
      <w:bookmarkEnd w:id="8"/>
    </w:p>
    <w:p>
      <w:pPr>
        <w:bidi w:val="0"/>
        <w:spacing w:before="120" w:beforeAutospacing="0" w:after="280" w:afterAutospacing="1"/>
      </w:pPr>
      <w:r>
        <w:rPr>
          <w:b/>
          <w:bCs/>
          <w:i/>
          <w:iCs/>
          <w:rtl w:val="0"/>
        </w:rPr>
        <w:t>5.1. Tăng cường đầu tư, mở rộng thị trường phát triển các ngành CNVH</w:t>
      </w:r>
    </w:p>
    <w:p>
      <w:pPr>
        <w:bidi w:val="0"/>
        <w:spacing w:before="120" w:beforeAutospacing="0" w:after="280" w:afterAutospacing="1"/>
      </w:pPr>
      <w:r>
        <w:rPr>
          <w:rtl w:val="0"/>
        </w:rPr>
        <w:t>- Cân đối vốn có tính chất đầu tư cho các dự án, chương trình phát triển các ngành CNVH, công nghiệp sáng tạo được cấp có thẩm quyền phê duyệt và huy động các nguồn lực khác để phấn đấu đạt mục tiêu xây dựng và phát triển Hà Nội trở thành trung tâm CNVH, công nghiệp sáng tạo lớn của cả nước.</w:t>
      </w:r>
    </w:p>
    <w:p>
      <w:pPr>
        <w:bidi w:val="0"/>
        <w:spacing w:before="120" w:beforeAutospacing="0" w:after="280" w:afterAutospacing="1"/>
      </w:pPr>
      <w:r>
        <w:rPr>
          <w:rtl w:val="0"/>
        </w:rPr>
        <w:t>- Tổ chức nghiên cứu thị trường, xây dựng Chương trình ký kết hợp tác, Kế hoạch xúc tiến, xây dựng sản phẩm và hợp tác, liên kết, phát triển các lĩnh vực ngành CNVH Thủ đô.</w:t>
      </w:r>
    </w:p>
    <w:p>
      <w:pPr>
        <w:bidi w:val="0"/>
        <w:spacing w:before="120" w:beforeAutospacing="0" w:after="280" w:afterAutospacing="1"/>
      </w:pPr>
      <w:r>
        <w:rPr>
          <w:rtl w:val="0"/>
        </w:rPr>
        <w:t>- Xây dựng kế hoạch và triển khai tổ chức thực hiện các hoạt động xúc tiến, kêu gọi đầu tư, giao thương, quảng bá CNVH rộng rãi đến các thị trường trọng điểm trong và ngoài nước. Chú trọng các thị trường có nền CNVH phát triển và tiềm năng hợp tác trong lĩnh vực để hỗ trợ doanh nghiệp Hà Nội tìm kiếm đối tác, nâng cao hiệu quả kinh doanh</w:t>
      </w:r>
    </w:p>
    <w:p>
      <w:pPr>
        <w:bidi w:val="0"/>
        <w:spacing w:before="120" w:beforeAutospacing="0" w:after="280" w:afterAutospacing="1"/>
      </w:pPr>
      <w:r>
        <w:rPr>
          <w:rtl w:val="0"/>
        </w:rPr>
        <w:t>- Đầu tư, nâng cấp cơ sở hạ tầng về CNVH, khuyến khích các tổ chức, đơn vị, cá nhân mở rộng các hoạt động kinh doanh trong lĩnh vực CNVH, tạo ra nhiều sản phẩm độc đáo, giá trị cao, hấp dẫn thị trường.</w:t>
      </w:r>
    </w:p>
    <w:p>
      <w:pPr>
        <w:bidi w:val="0"/>
        <w:spacing w:before="120" w:beforeAutospacing="0" w:after="280" w:afterAutospacing="1"/>
      </w:pPr>
      <w:r>
        <w:rPr>
          <w:rtl w:val="0"/>
        </w:rPr>
        <w:t>- Tăng cường kết nối, hướng dẫn hội viên tham gia các chương trình xúc tiến thương mại, quảng bá sản phẩm, chủ động mở rộng thị trường, nâng cao chất lượng sản phẩm và hình thành các sản phẩm mới trong các lĩnh vực CNVH.</w:t>
      </w:r>
    </w:p>
    <w:p>
      <w:pPr>
        <w:bidi w:val="0"/>
        <w:spacing w:before="120" w:beforeAutospacing="0" w:after="280" w:afterAutospacing="1"/>
      </w:pPr>
      <w:r>
        <w:rPr>
          <w:b/>
          <w:bCs/>
          <w:i/>
          <w:iCs/>
          <w:rtl w:val="0"/>
        </w:rPr>
        <w:t>5.2. Đối với một số lĩnh vực cụ thể</w:t>
      </w:r>
    </w:p>
    <w:p>
      <w:pPr>
        <w:bidi w:val="0"/>
        <w:spacing w:before="120" w:beforeAutospacing="0" w:after="280" w:afterAutospacing="1"/>
      </w:pPr>
      <w:r>
        <w:rPr>
          <w:i/>
          <w:iCs/>
          <w:rtl w:val="0"/>
        </w:rPr>
        <w:t>5.2.1. Đối với lĩnh vực Nghệ thuật biểu diễn, Điện ảnh, Thời trang, Quảng cáo</w:t>
      </w:r>
    </w:p>
    <w:p>
      <w:pPr>
        <w:bidi w:val="0"/>
        <w:spacing w:before="120" w:beforeAutospacing="0" w:after="280" w:afterAutospacing="1"/>
      </w:pPr>
      <w:r>
        <w:rPr>
          <w:rtl w:val="0"/>
        </w:rPr>
        <w:t>- Tăng cường đầu tư, quản lý, khai thác hệ thống các thiết chế văn hóa đáp ứng yêu cầu phát triển CNVH Thủ đô; tổ chức đào tạo, liên kết với chuyên gia trong nước và quốc tế, nâng cao chất lượng ngành Nghệ thuật biểu diễn Thủ đô đáp ứng yêu cầu phát triển CNVH.</w:t>
      </w:r>
    </w:p>
    <w:p>
      <w:pPr>
        <w:bidi w:val="0"/>
        <w:spacing w:before="120" w:beforeAutospacing="0" w:after="280" w:afterAutospacing="1"/>
      </w:pPr>
      <w:r>
        <w:rPr>
          <w:rtl w:val="0"/>
        </w:rPr>
        <w:t>- Bố trí quỹ đất để xây dựng các công trình văn hóa mới, Trung tâm thiết kế sáng tạo, Trung tâm biểu diễn Nghệ thuật… trên địa bàn thành phố trong đó tập trung vào đồ án Quy hoạch phân khu đô thị sông Hồng nhằm hoàn thiện việc xây dựng cơ sở hạ tầng phục vụ phát triển CNVH Thủ đô.</w:t>
      </w:r>
    </w:p>
    <w:p>
      <w:pPr>
        <w:bidi w:val="0"/>
        <w:spacing w:before="120" w:beforeAutospacing="0" w:after="280" w:afterAutospacing="1"/>
      </w:pPr>
      <w:r>
        <w:rPr>
          <w:rtl w:val="0"/>
        </w:rPr>
        <w:t>- Khuyến khích sáng tạo, phát triển các giá trị văn hóa tinh thần mới trên nền tảng di sản, đảm bảo hài hòa với phát triển kinh tế, du lịch bền vững; lựa chọn xây dựng các thương hiệu sản phẩm, dịch vụ văn hóa chất lượng cao tham gia vào thị trường CNVH trong nước và quốc tế.</w:t>
      </w:r>
    </w:p>
    <w:p>
      <w:pPr>
        <w:bidi w:val="0"/>
        <w:spacing w:before="120" w:beforeAutospacing="0" w:after="280" w:afterAutospacing="1"/>
      </w:pPr>
      <w:r>
        <w:rPr>
          <w:rtl w:val="0"/>
        </w:rPr>
        <w:t>- Triển khai thực hiện Đề án phát triển Quảng cáo trên địa bàn thành phố Hà Nội. Thúc đẩy hoạt động quảng cáo bằng nhiều hình thức, trên nền tảng công nghệ mới, thí điểm hình thức xã hội hóa hoạt động quảng cáo…</w:t>
      </w:r>
    </w:p>
    <w:p>
      <w:pPr>
        <w:bidi w:val="0"/>
        <w:spacing w:before="120" w:beforeAutospacing="0" w:after="280" w:afterAutospacing="1"/>
      </w:pPr>
      <w:r>
        <w:rPr>
          <w:rtl w:val="0"/>
        </w:rPr>
        <w:t>- Mở rộng các hoạt động trong lĩnh vực điện ảnh, tạo điều kiện không gian để quay được những bộ phim có chất lượng quốc tế tại Hà Nội, có hình thức hỗ trợ sản xuất bộ phim trong nước có chất lượng, tăng cường phát hành và phổ biến phim, tổ chức các hoạt động giao lưu trong lĩnh vực điện ảnh thông qua các Liên hoan phim quốc tế tại Thủ đô Hà Nội…</w:t>
      </w:r>
    </w:p>
    <w:p>
      <w:pPr>
        <w:bidi w:val="0"/>
        <w:spacing w:before="120" w:beforeAutospacing="0" w:after="280" w:afterAutospacing="1"/>
      </w:pPr>
      <w:r>
        <w:rPr>
          <w:rtl w:val="0"/>
        </w:rPr>
        <w:t>- Thúc đẩy hình thành các thương hiệu thời trang, tổ chức các cuộc thi thiết kế, hoạt động trong lĩnh vực thời trang, kết nối các nhà thiết kế với các làng nghề truyền thống như: Lụa Vạn Phúc, thêu Đông Cứu, may Trạch Xá…tạo nên những sản phẩm thiết kế giá trị cao.</w:t>
      </w:r>
    </w:p>
    <w:p>
      <w:pPr>
        <w:bidi w:val="0"/>
        <w:spacing w:before="120" w:beforeAutospacing="0" w:after="280" w:afterAutospacing="1"/>
      </w:pPr>
      <w:r>
        <w:rPr>
          <w:i/>
          <w:iCs/>
          <w:rtl w:val="0"/>
        </w:rPr>
        <w:t>5.2.2. Đối với lĩnh vực Du lịch văn hóa</w:t>
      </w:r>
    </w:p>
    <w:p>
      <w:pPr>
        <w:bidi w:val="0"/>
        <w:spacing w:before="120" w:beforeAutospacing="0" w:after="280" w:afterAutospacing="1"/>
      </w:pPr>
      <w:r>
        <w:rPr>
          <w:rtl w:val="0"/>
        </w:rPr>
        <w:t>- Xây dựng các chương trình liên kết văn hóa Vùng Thủ đô, Vùng Đồng bằng Sông Hồng, Vùng Đồng Bằng Bắc Bộ, “Hà Nội - Huế - Sài Gòn”...</w:t>
      </w:r>
    </w:p>
    <w:p>
      <w:pPr>
        <w:bidi w:val="0"/>
        <w:spacing w:before="120" w:beforeAutospacing="0" w:after="280" w:afterAutospacing="1"/>
      </w:pPr>
      <w:r>
        <w:rPr>
          <w:rtl w:val="0"/>
        </w:rPr>
        <w:t>- Xây dựng và hoàn thiện các sản phẩm du lịch văn hóa, điểm đến du lịch gắn với di sản văn hóa, công trình kiến trúc, làng nghề có chất lượng cao, có thương hiệu và uy tín đáp ứng nhu cầu của khách du lịch trong nước và quốc tế. Nâng cấp, phát triển tuyến du lịch đường thủy dọc theo sông Hồng của Thành phố và các tỉnh lân cận; Xây dựng sản phẩm du lịch trải nghiệm gắn với di sản - di tích, làng nghề theo tuyến Trung tâm Hà Nội - Thanh Trì - Thường Tín - Phú Xuyên; tuyến Trung tâm Hà Nội - Thanh Oai - Ứng Hòa - Mỹ Đức; tuyến Trung tâm Hà Nội - Quốc Oai - Thạch Thất; tuyến Trung tâm Hà Nội - Sơn Tây - Ba Vì… tổ chức các sự kiện thường niên về du lịch, cuộc thi thiết kế mẫu sản phẩm quà tặng, sản phẩm lưu niệm có chất lượng mang đậm nét văn hóa truyền thống.</w:t>
      </w:r>
    </w:p>
    <w:p>
      <w:pPr>
        <w:bidi w:val="0"/>
        <w:spacing w:before="120" w:beforeAutospacing="0" w:after="280" w:afterAutospacing="1"/>
      </w:pPr>
      <w:r>
        <w:rPr>
          <w:rtl w:val="0"/>
        </w:rPr>
        <w:t>- Xây dựng mô hình du lịch cộng đồng gắn với trải nghiệm thực tế tại các làng nghề và các điểm du lịch gắn với các giá trị văn hóa truyền thống của các dân tộc thiểu số tại các huyện Ba Vì, Thạch Thất, Quốc Oai, Chương Mỹ và Mỹ Đức.</w:t>
      </w:r>
    </w:p>
    <w:p>
      <w:pPr>
        <w:bidi w:val="0"/>
        <w:spacing w:before="120" w:beforeAutospacing="0" w:after="280" w:afterAutospacing="1"/>
      </w:pPr>
      <w:r>
        <w:rPr>
          <w:rtl w:val="0"/>
        </w:rPr>
        <w:t>- Thúc đẩy triển khai các công trình, dự án hạ tầng phát triển du lịch; hình thành một số cụm du lịch trọng điểm, giữ vai trò là một trong những trung tâm du lịch, nguồn phân phối du khách lớn của khu vực phía Bắc.</w:t>
      </w:r>
    </w:p>
    <w:p>
      <w:pPr>
        <w:bidi w:val="0"/>
        <w:spacing w:before="120" w:beforeAutospacing="0" w:after="280" w:afterAutospacing="1"/>
      </w:pPr>
      <w:r>
        <w:rPr>
          <w:rtl w:val="0"/>
        </w:rPr>
        <w:t>- Tăng cường mở rộng thị trường, kết nối hợp tác với các tỉnh, thành phố trong nước và quốc tế trong việc xây dựng và phát triển các loại hình du lịch văn hóa. Tham gia và tổ chức các chương trình xúc tiến giới thiệu điểm đến, hội chợ du lịch quốc tế nhằm quảng bá, giới thiệu sản phẩm du lịch văn hóa và các loại hình du lịch thế mạnh của Thủ đô.</w:t>
      </w:r>
    </w:p>
    <w:p>
      <w:pPr>
        <w:bidi w:val="0"/>
        <w:spacing w:before="120" w:beforeAutospacing="0" w:after="280" w:afterAutospacing="1"/>
      </w:pPr>
      <w:r>
        <w:rPr>
          <w:i/>
          <w:iCs/>
          <w:rtl w:val="0"/>
        </w:rPr>
        <w:t>5.2.3. Đối với lĩnh vực Thủ công mỹ nghệ</w:t>
      </w:r>
    </w:p>
    <w:p>
      <w:pPr>
        <w:bidi w:val="0"/>
        <w:spacing w:before="120" w:beforeAutospacing="0" w:after="280" w:afterAutospacing="1"/>
      </w:pPr>
      <w:r>
        <w:rPr>
          <w:rtl w:val="0"/>
        </w:rPr>
        <w:t>- Hỗ trợ tư vấn thiết kế sáng tạo mẫu, phối hợp chất liệu mới cho sản phẩm thủ công mỹ nghệ các làng nghề truyền thống. Chú trọng nâng cao năng lực xuất khẩu, các sản phẩm xuất khẩu có chất lượng cao, ưu tiên sử dụng chất liệu truyền thống, thể hiện được nét đặc sắc của văn hóa Thủ đô.</w:t>
      </w:r>
    </w:p>
    <w:p>
      <w:pPr>
        <w:bidi w:val="0"/>
        <w:spacing w:before="120" w:beforeAutospacing="0" w:after="280" w:afterAutospacing="1"/>
      </w:pPr>
      <w:r>
        <w:rPr>
          <w:rtl w:val="0"/>
        </w:rPr>
        <w:t>- Tăng cường tư vấn, trợ giúp thông tin cho cơ sở công nghiệp nông thôn; Hỗ trợ ứng dụng dựa trên các nền di động, công nghệ thông tin thông minh, thương mại điện tử trong quảng bá, giới thiệu sản phẩm; Xây dựng và đăng ký nhãn hiệu cho sản phẩm công nghiệp nông thôn cho các cơ sở CNNT trên địa bàn Thành phố”.</w:t>
      </w:r>
    </w:p>
    <w:p>
      <w:pPr>
        <w:bidi w:val="0"/>
        <w:spacing w:before="120" w:beforeAutospacing="0" w:after="280" w:afterAutospacing="1"/>
      </w:pPr>
      <w:r>
        <w:rPr>
          <w:rtl w:val="0"/>
        </w:rPr>
        <w:t>- Tập trung đầu tư, hỗ trợ các làng nghề truyền thống có tiềm năng, lợi thế phát triển CNVH thông qua các chương trình đào tạo, hoặc liên kết với chuyên gia quốc tế để nâng cao năng lực sáng tạo, hướng đến thị trường quốc tế.</w:t>
      </w:r>
    </w:p>
    <w:p>
      <w:pPr>
        <w:bidi w:val="0"/>
        <w:spacing w:before="120" w:beforeAutospacing="0" w:after="280" w:afterAutospacing="1"/>
      </w:pPr>
      <w:r>
        <w:rPr>
          <w:rtl w:val="0"/>
        </w:rPr>
        <w:t>- Hỗ trợ, đầu tư phát triển hạ tầng kỹ thuật, thiết bị máy móc, áp dụng công nghệ tiên tiến, nâng cao năng lực sản xuất và chất lượng sản phẩm các làng nghề truyền thống; Gắn kết chương trình phát triển làng nghề với chương trình phát triển du lịch văn hóa.</w:t>
      </w:r>
    </w:p>
    <w:p>
      <w:pPr>
        <w:bidi w:val="0"/>
        <w:spacing w:before="120" w:beforeAutospacing="0" w:after="280" w:afterAutospacing="1"/>
      </w:pPr>
      <w:r>
        <w:rPr>
          <w:rtl w:val="0"/>
        </w:rPr>
        <w:t>- Nghiên cứu thúc đẩy hình thành Trung tâm thiết kế sáng tạo, giới thiệu, quảng bá và bán sản phẩm OCOP, làng nghề gắn phát triển du lịch nông thôn, du lịch trải nghiệm và phát triển CNVH tại các quận, huyện, thị xã.</w:t>
      </w:r>
    </w:p>
    <w:p>
      <w:pPr>
        <w:bidi w:val="0"/>
        <w:spacing w:before="120" w:beforeAutospacing="0" w:after="280" w:afterAutospacing="1"/>
      </w:pPr>
      <w:r>
        <w:rPr>
          <w:i/>
          <w:iCs/>
          <w:rtl w:val="0"/>
        </w:rPr>
        <w:t>5.2.4. Đối với lĩnh vực Ẩm thực</w:t>
      </w:r>
    </w:p>
    <w:p>
      <w:pPr>
        <w:bidi w:val="0"/>
        <w:spacing w:before="120" w:beforeAutospacing="0" w:after="280" w:afterAutospacing="1"/>
      </w:pPr>
      <w:r>
        <w:rPr>
          <w:rtl w:val="0"/>
        </w:rPr>
        <w:t>- Xây dựng và thực hiện Chương trình, kế hoạch, đề án bảo vệ, quảng bá, phát triển văn hóa Ẩm thực Hà Nội.</w:t>
      </w:r>
    </w:p>
    <w:p>
      <w:pPr>
        <w:bidi w:val="0"/>
        <w:spacing w:before="120" w:beforeAutospacing="0" w:after="280" w:afterAutospacing="1"/>
      </w:pPr>
      <w:r>
        <w:rPr>
          <w:rtl w:val="0"/>
        </w:rPr>
        <w:t>- Hình thành các tuyến phố quảng bá, giới thiệu ẩm thực tiêu biểu của Thủ đô; Kết nối đưa các sản phẩm ẩm thực đặc sắc của địa phương tới các nhà hàng, khách sạn có tiêu chuẩn chất lượng cao, nhằm góp phần nâng cao giá trị của ẩm thực truyền thống, giới thiệu cho các đối tượng khách hàng cao cấp.</w:t>
      </w:r>
    </w:p>
    <w:p>
      <w:pPr>
        <w:bidi w:val="0"/>
        <w:spacing w:before="120" w:beforeAutospacing="0" w:after="280" w:afterAutospacing="1"/>
      </w:pPr>
      <w:r>
        <w:rPr>
          <w:rtl w:val="0"/>
        </w:rPr>
        <w:t>- Hỗ trợ tăng cường nhận diện thương hiệu ẩm thực với hình thức mẫu mã cải tiến, sáng tạo; đẩy mạnh áp dụng công nghệ trong việc bảo quản sản phẩm nhằm đưa sản phẩm ẩm thực đến các địa phương trong cả nước và quốc tế.</w:t>
      </w:r>
    </w:p>
    <w:p>
      <w:pPr>
        <w:bidi w:val="0"/>
        <w:spacing w:before="120" w:beforeAutospacing="0" w:after="280" w:afterAutospacing="1"/>
      </w:pPr>
      <w:r>
        <w:rPr>
          <w:i/>
          <w:iCs/>
          <w:rtl w:val="0"/>
        </w:rPr>
        <w:t>5.2.5. Đối với lĩnh vực Xuất bản</w:t>
      </w:r>
    </w:p>
    <w:p>
      <w:pPr>
        <w:bidi w:val="0"/>
        <w:spacing w:before="120" w:beforeAutospacing="0" w:after="280" w:afterAutospacing="1"/>
      </w:pPr>
      <w:r>
        <w:rPr>
          <w:rtl w:val="0"/>
        </w:rPr>
        <w:t>Thông tin, tuyên truyền nhằm nâng cao nhận thức của các cơ quan, tổ chức và công chúng về quyền sở hữu trí tuệ, quyền tác giả và các quyền liên quan với các sản phẩm thông tin và truyền thông. Tăng cường thanh tra, kiểm tra, giám sát phòng, chống việc xâm hại sở hữu trí tuệ và bản quyền tác giả với các sản phẩm thông tin và truyền thông. Hướng dẫn triển khai ứng dụng CNTT thiết lập hệ thống báo cáo xâm hại bản quyền trực tuyến.</w:t>
      </w:r>
    </w:p>
    <w:p>
      <w:pPr>
        <w:bidi w:val="0"/>
        <w:spacing w:before="120" w:beforeAutospacing="0" w:after="280" w:afterAutospacing="1"/>
      </w:pPr>
      <w:r>
        <w:rPr>
          <w:i/>
          <w:iCs/>
          <w:rtl w:val="0"/>
        </w:rPr>
        <w:t>5.2.6. Đối với lĩnh vực Kiến trúc</w:t>
      </w:r>
    </w:p>
    <w:p>
      <w:pPr>
        <w:bidi w:val="0"/>
        <w:spacing w:before="120" w:beforeAutospacing="0" w:after="280" w:afterAutospacing="1"/>
      </w:pPr>
      <w:r>
        <w:rPr>
          <w:rtl w:val="0"/>
        </w:rPr>
        <w:t>- Tạo điều kiện cho các tổ chức, cá nhân hoạt động trong lĩnh vực Kiến trúc phát huy năng lực sáng tạo hình thành các công trình kiến trúc tiêu biểu, điển hình trong khu vực, có tính ứng dụng cao thể hiện được sự giao lưu quốc tế trên cơ sở tiếp nối các giá trị văn hóa Thăng Long - Hà Nội.</w:t>
      </w:r>
    </w:p>
    <w:p>
      <w:pPr>
        <w:bidi w:val="0"/>
        <w:spacing w:before="120" w:beforeAutospacing="0" w:after="280" w:afterAutospacing="1"/>
      </w:pPr>
      <w:r>
        <w:rPr>
          <w:rtl w:val="0"/>
        </w:rPr>
        <w:t>- Nghiên cứu, đề xuất vị trí hình thành các công trình tầm cỡ phục vụ phát triển các ngành CNVH.</w:t>
      </w:r>
    </w:p>
    <w:p>
      <w:pPr>
        <w:bidi w:val="0"/>
        <w:spacing w:before="120" w:beforeAutospacing="0" w:after="280" w:afterAutospacing="1"/>
      </w:pPr>
      <w:r>
        <w:rPr>
          <w:rtl w:val="0"/>
        </w:rPr>
        <w:t>- Khai thác hiệu quả và bền vững các công trình văn hóa, lịch sử, các công trình kiến trúc, các không gian công cộng trong phát triển kinh tế đô thị; gắn với bảo tồn, phát huy giá trị cảnh quan, lịch sử, bảo tồn không gian lịch sử văn hóa, truyền thống và cảnh quan xanh, sạch, đẹp. Bảo tồn, phục hồi không gian kiến trúc cảnh quan đô thị một số khu vực, tuyến phố có đặc trưng văn hóa đá p ứng nhu cầu sáng tạo và hưởng thụ văn hóa của người dân.</w:t>
      </w:r>
    </w:p>
    <w:p>
      <w:pPr>
        <w:bidi w:val="0"/>
        <w:spacing w:before="120" w:beforeAutospacing="0" w:after="280" w:afterAutospacing="1"/>
      </w:pPr>
      <w:bookmarkStart w:id="9" w:name="dieu_6"/>
      <w:r>
        <w:rPr>
          <w:b/>
          <w:bCs/>
          <w:rtl w:val="0"/>
        </w:rPr>
        <w:t>6. Thu hút và hỗ trợ đầu tư</w:t>
      </w:r>
      <w:bookmarkEnd w:id="9"/>
    </w:p>
    <w:p>
      <w:pPr>
        <w:bidi w:val="0"/>
        <w:spacing w:before="120" w:beforeAutospacing="0" w:after="280" w:afterAutospacing="1"/>
      </w:pPr>
      <w:r>
        <w:rPr>
          <w:rtl w:val="0"/>
        </w:rPr>
        <w:t>- Nghiên cứu, đề xuất công trình là di sản công nghiệp, biệt thự cũ, di sản đô thị…để đề xuất bố trí thành các không gian sáng tạo văn hóa mới phục vụ phát triển công nghiệp văn hóa.</w:t>
      </w:r>
    </w:p>
    <w:p>
      <w:pPr>
        <w:bidi w:val="0"/>
        <w:spacing w:before="120" w:beforeAutospacing="0" w:after="280" w:afterAutospacing="1"/>
      </w:pPr>
      <w:r>
        <w:rPr>
          <w:rtl w:val="0"/>
        </w:rPr>
        <w:t>- Tạo môi trường, điều kiện thuận lợi để khai thác, phát huy những tiềm năng, giá trị văn hóa đặc sắc của Thủ đô phục vụ phát triển CNVH lĩnh vực văn hóa, nghệ thuật gắn với du lịch văn hóa, du lịch sinh thái.</w:t>
      </w:r>
    </w:p>
    <w:p>
      <w:pPr>
        <w:bidi w:val="0"/>
        <w:spacing w:before="120" w:beforeAutospacing="0" w:after="280" w:afterAutospacing="1"/>
      </w:pPr>
      <w:r>
        <w:rPr>
          <w:rtl w:val="0"/>
        </w:rPr>
        <w:t>- Kêu gọi các doanh nghiệp trong và ngoài nước đầu tư vào Hà Nội tập trung vào công trình, dự án lớn (Trung tâm thiết kế sáng tạo và giới thiệu sản phẩm OCOP tầm quốc gia, Trung tâm thiết kế sáng tạo Hà Nội, Trung tâm biểu diễn Nghệ thuật quốc gia, Tổ hợp thể thao đẳng cấp quốc tế…), các hoạt động sáng tạo văn hóa, sản xuất các sản phẩm và dịch vụ văn hóa, hình thành hệ thống quảng trường, không gian văn hóa nghệ thuật… phục vụ phát triển CNVH.</w:t>
      </w:r>
    </w:p>
    <w:p>
      <w:pPr>
        <w:bidi w:val="0"/>
        <w:spacing w:before="120" w:beforeAutospacing="0" w:after="280" w:afterAutospacing="1"/>
      </w:pPr>
      <w:r>
        <w:rPr>
          <w:rtl w:val="0"/>
        </w:rPr>
        <w:t>- Phối hợp với UBND các quận huyện, thị xã xây dựng chương trình, kế hoạch bảo vệ và phát huy giá trị di sản văn hóa phi vật thể Thủ đô, ưu tiên loại hình nghệ thuật trình diễn dân gian truyền thống và di sản văn hóa phi vật thể tiêu biểu, di sản Tư liệu đã được UNESCO ghi danh. Triển khai một số dự án, đề án quy hoạch bảo tồn, phát huy giá trị di tích thuộc đơn vị quản lý.</w:t>
      </w:r>
    </w:p>
    <w:p>
      <w:pPr>
        <w:bidi w:val="0"/>
        <w:spacing w:before="120" w:beforeAutospacing="0" w:after="280" w:afterAutospacing="1"/>
      </w:pPr>
      <w:r>
        <w:rPr>
          <w:rtl w:val="0"/>
        </w:rPr>
        <w:t>- Phối hợp với các ngành, địa phương hỗ trợ tạo các “Không gian sáng tạo” “Không gian văn hóa” trở thành các địa điểm trải nghiệm, giới thiệu, thực hành ý tưởng sáng tạo trong lĩnh vực văn hóa.</w:t>
      </w:r>
    </w:p>
    <w:p>
      <w:pPr>
        <w:bidi w:val="0"/>
        <w:spacing w:before="120" w:beforeAutospacing="0" w:after="280" w:afterAutospacing="1"/>
      </w:pPr>
      <w:r>
        <w:rPr>
          <w:rtl w:val="0"/>
        </w:rPr>
        <w:t>- Hỗ trợ và khuyến khích các doanh nghiệp, làng nghề đầu tư xây dựng hệ thống thu gom và xử lý chất thải, nước thải tập trung trong làng nghề, góp phần mở rộng và thu hút đầu tư.</w:t>
      </w:r>
    </w:p>
    <w:p>
      <w:pPr>
        <w:bidi w:val="0"/>
        <w:spacing w:before="120" w:beforeAutospacing="0" w:after="280" w:afterAutospacing="1"/>
      </w:pPr>
      <w:r>
        <w:rPr>
          <w:rtl w:val="0"/>
        </w:rPr>
        <w:t>- Tập trung đẩy nhanh tiến độ giao đất, thuê đất để thu hút nhà đầu tư chiến lược vào thực hiện các dự án phát triển CNVH Thủ đô.</w:t>
      </w:r>
    </w:p>
    <w:p>
      <w:pPr>
        <w:bidi w:val="0"/>
        <w:spacing w:before="120" w:beforeAutospacing="0" w:after="280" w:afterAutospacing="1"/>
      </w:pPr>
      <w:r>
        <w:rPr>
          <w:rtl w:val="0"/>
        </w:rPr>
        <w:t>- Lập danh mục dự án báo cáo Thành phố kêu gọi đầu tư phát triển trong lĩnh vực du lịch như: các tổ hợp cơ sở lưu trú, khách sạn cao cấp, thương hiệu quốc tế; đầu tư xây dựng điểm dừng chân, không gian nghệ thuật, điểm du lịch, điểm trung chuyển khách du lịch, giới thiệu, trưng bày, quảng bá...</w:t>
      </w:r>
    </w:p>
    <w:p>
      <w:pPr>
        <w:bidi w:val="0"/>
        <w:spacing w:before="120" w:beforeAutospacing="0" w:after="280" w:afterAutospacing="1"/>
      </w:pPr>
      <w:r>
        <w:rPr>
          <w:rtl w:val="0"/>
        </w:rPr>
        <w:t>- Huy động mọi nguồn lực, thu hút đầu tư, chỉnh trang hoàn thiện hạ tầng kỹ thuật đô thị hiện đại, hoàn thành các cơ sở vật chất phục vụ phát triển CNVH Thủ đô: hệ thống công viên, vườn hoa, quảng trường...</w:t>
      </w:r>
    </w:p>
    <w:p>
      <w:pPr>
        <w:bidi w:val="0"/>
        <w:spacing w:before="120" w:beforeAutospacing="0" w:after="280" w:afterAutospacing="1"/>
      </w:pPr>
      <w:r>
        <w:rPr>
          <w:rtl w:val="0"/>
        </w:rPr>
        <w:t>- Triển khai các dự án, kế hoạch Bảo tồn và phát huy giá trị di sản Hoàng thành Thăng Long, Khu di tích Cổ Loa.</w:t>
      </w:r>
    </w:p>
    <w:p>
      <w:pPr>
        <w:bidi w:val="0"/>
        <w:spacing w:before="120" w:beforeAutospacing="0" w:after="280" w:afterAutospacing="1"/>
      </w:pPr>
      <w:r>
        <w:rPr>
          <w:rtl w:val="0"/>
        </w:rPr>
        <w:t>- Quy hoạch và bố trí quỹ đất, huy động mọi nguồn lực đầu tư cho các dự án phát triển CNVH của địa phương, trong đó ưu tiên bảo tồn, giữ gìn phát huy giá trị các di tích lịch sử - văn hóa, làng nghề, các điểm du lịch văn hóa, vui chơi, giải trí, nghệ thuật biểu diễn, kết hợp phố - không gian đi bộ, điểm mua sắm, thiết chế văn hóa, công viên văn hóa, công viên tại từng khu vực dân cư, trang trại sinh thái…</w:t>
      </w:r>
    </w:p>
    <w:p>
      <w:pPr>
        <w:bidi w:val="0"/>
        <w:spacing w:before="120" w:beforeAutospacing="0" w:after="280" w:afterAutospacing="1"/>
      </w:pPr>
      <w:r>
        <w:rPr>
          <w:rtl w:val="0"/>
        </w:rPr>
        <w:t>- Triển khai một số dự án, đề án quy hoạch bảo tồn, tu bổ, tôn tạo phát huy giá trị di tích quốc gia đặc biệt, di tích quốc gia có tiềm năng phát triển du lịch văn hóa. Tạo môi trường, điều kiện thuận lợi nhất để k hai thác, phát huy những giá trị văn hóa đặc sắc của địa phương, phát triển ngành CNVH gắn với du lịch văn hóa, du lịch cộng đồng.</w:t>
      </w:r>
    </w:p>
    <w:p>
      <w:pPr>
        <w:bidi w:val="0"/>
        <w:spacing w:before="120" w:beforeAutospacing="0" w:after="280" w:afterAutospacing="1"/>
      </w:pPr>
      <w:r>
        <w:rPr>
          <w:rtl w:val="0"/>
        </w:rPr>
        <w:t>- Đẩy mạnh tuyên truyền, xúc tiến đầu tư, phát triển ngành CNVH sẵn có lợi thế, tiềm năng của địa phương; Ưu đãi, kêu gọi đầu tư vào các ngành CNVH tạo cơ hội phát triển tại địa phương.</w:t>
      </w:r>
    </w:p>
    <w:p>
      <w:pPr>
        <w:bidi w:val="0"/>
        <w:spacing w:before="120" w:beforeAutospacing="0" w:after="280" w:afterAutospacing="1"/>
      </w:pPr>
      <w:r>
        <w:rPr>
          <w:rtl w:val="0"/>
        </w:rPr>
        <w:t>- Xây dựng các sản phẩm văn hóa có chất lượng cao, đề xuất đầu tư dự án xây dựng các công trình văn hóa mới, các Trung tâm sáng tạo, Trung tâm văn hóa nghệ thuật… mở rộng liên doanh, liên kết để tăng cường nguồn lực đầu tư phát triển các ngành, lĩnh vực CNVH.</w:t>
      </w:r>
    </w:p>
    <w:p>
      <w:pPr>
        <w:bidi w:val="0"/>
        <w:spacing w:before="120" w:beforeAutospacing="0" w:after="280" w:afterAutospacing="1"/>
      </w:pPr>
      <w:bookmarkStart w:id="10" w:name="dieu_7"/>
      <w:r>
        <w:rPr>
          <w:b/>
          <w:bCs/>
          <w:rtl w:val="0"/>
        </w:rPr>
        <w:t>7. Mở rộng giao lưu, hợp tác quốc tế</w:t>
      </w:r>
      <w:bookmarkEnd w:id="10"/>
    </w:p>
    <w:p>
      <w:pPr>
        <w:bidi w:val="0"/>
        <w:spacing w:before="120" w:beforeAutospacing="0" w:after="280" w:afterAutospacing="1"/>
      </w:pPr>
      <w:r>
        <w:rPr>
          <w:rtl w:val="0"/>
        </w:rPr>
        <w:t>- Xây dựng kế hoạch tổ chức lễ hội, sự kiện văn hóa, thể thao có quy mô lớn, phát huy việc tổ chức các hoạt động gặp gỡ, giao lưu văn hóa, đăng cai các sự kiện văn hóa, thể thao quốc tế tại Thủ đô trở thành các sự kiện thường niên, trong khu vực, thu hút sự tham gia của các nghệ sĩ, các tổ chức văn hóa nghệ thuật, những cá nhân và tổ chức hoạt động trong lĩnh vực CNVH có uy tín trong nước và trên thế giới.</w:t>
      </w:r>
    </w:p>
    <w:p>
      <w:pPr>
        <w:bidi w:val="0"/>
        <w:spacing w:before="120" w:beforeAutospacing="0" w:after="280" w:afterAutospacing="1"/>
      </w:pPr>
      <w:r>
        <w:rPr>
          <w:rtl w:val="0"/>
        </w:rPr>
        <w:t>- Tổ chức Hội chợ giữa các tỉnh, thành phố trong cả nước, Hội chợ quốc tế quà tặng hàng thủ công mỹ nghệ Hà Nội kết hợp thi thiết kế sản phẩm thủ công mỹ nghệ của nghệ nhân, thợ giỏi; giới thiệu sản phẩm OCOP tại các hội chợ trong và ngoài nước.</w:t>
      </w:r>
    </w:p>
    <w:p>
      <w:pPr>
        <w:bidi w:val="0"/>
        <w:spacing w:before="120" w:beforeAutospacing="0" w:after="280" w:afterAutospacing="1"/>
      </w:pPr>
      <w:r>
        <w:rPr>
          <w:rtl w:val="0"/>
        </w:rPr>
        <w:t>- Chủ động kết nối, mở rộng mạng lưới và tăng cường hợp tác với các thành phố, quốc gia có kinh nghiệm trong phát triển CNVH; hợp tác trong các lĩnh vực Hà Nội có lợi thế, xây dựng các chương trình quảng bá, xúc tiến thương mại quốc gia, giới thiệu tại các hội chợ quốc tế, liên hoan du lịch quốc tế và các hoạt động quốc tế khác.</w:t>
      </w:r>
    </w:p>
    <w:p>
      <w:pPr>
        <w:bidi w:val="0"/>
        <w:spacing w:before="120" w:beforeAutospacing="0" w:after="280" w:afterAutospacing="1"/>
      </w:pPr>
      <w:r>
        <w:rPr>
          <w:rtl w:val="0"/>
        </w:rPr>
        <w:t>- Phối hợp khai thác hiệu quả nguồn lực của các cơ quan Trung ương trên địa bàn Thành phố. Tích cực mở rộng hợp tác, phát triển doanh nghiệp đổi mới sáng tạo, kết nối theo chuỗi giá trị với các Tập đoàn lớn trong nước và các doanh nghiệp quốc tế, chú trọng các tập đoàn đa quốc gia có trụ sở đặt tại Thủ đô.</w:t>
      </w:r>
    </w:p>
    <w:p>
      <w:pPr>
        <w:bidi w:val="0"/>
        <w:spacing w:before="120" w:beforeAutospacing="0" w:after="280" w:afterAutospacing="1"/>
      </w:pPr>
      <w:bookmarkStart w:id="11" w:name="dieu_8"/>
      <w:r>
        <w:rPr>
          <w:b/>
          <w:bCs/>
          <w:rtl w:val="0"/>
        </w:rPr>
        <w:t>8. Triển khai các sáng kiến của Hà Nội đã cam kết với UNESCO khi gia nhập Mạng lưới các Thành phố Sáng tạo</w:t>
      </w:r>
      <w:bookmarkEnd w:id="11"/>
    </w:p>
    <w:p>
      <w:pPr>
        <w:bidi w:val="0"/>
        <w:spacing w:before="120" w:beforeAutospacing="0" w:after="280" w:afterAutospacing="1"/>
      </w:pPr>
      <w:r>
        <w:rPr>
          <w:rtl w:val="0"/>
        </w:rPr>
        <w:t>- Hình thành mạng lưới các Không gian sáng tạo và triển khai hoạt động Trung tâm thiết kế sáng tạo Hà Nội, kết nối Mạng lưới các nhà thiết kế sáng tạo trẻ, hỗ trợ và tạo cơ hội cho những tài năng mới trong lĩnh vực thiết kế sáng tạo.</w:t>
      </w:r>
    </w:p>
    <w:p>
      <w:pPr>
        <w:bidi w:val="0"/>
        <w:spacing w:before="120" w:beforeAutospacing="0" w:after="280" w:afterAutospacing="1"/>
      </w:pPr>
      <w:r>
        <w:rPr>
          <w:rtl w:val="0"/>
        </w:rPr>
        <w:t>- Triển khai thực hiện các cam kết, tổ chức Lễ hội thiết kế sáng tạo Hà Nội hàng năm trở thành một hoạt động thường niên, quảng bá lĩnh vực thiết kế sáng tạo Hà Nội, trong khu vực và trên toàn cầu;</w:t>
      </w:r>
    </w:p>
    <w:p>
      <w:pPr>
        <w:bidi w:val="0"/>
        <w:spacing w:before="120" w:beforeAutospacing="0" w:after="280" w:afterAutospacing="1"/>
      </w:pPr>
      <w:r>
        <w:rPr>
          <w:rtl w:val="0"/>
        </w:rPr>
        <w:t>- Tham gia tích cực các hội nghị, diễn đàn Mạng lưới các thành phố sáng tạo trong khu vực Đông Nam Á, châu Á và toàn cầu. Tổ chức Diễn đàn Mạng lưới các thành phố sáng tạo Đông Nam Á tại Hà Nội, mở rộng hợp tác với các nước trong mạng lưới, thúc đẩy hoạt động sáng tạo.</w:t>
      </w:r>
    </w:p>
    <w:p>
      <w:pPr>
        <w:bidi w:val="0"/>
        <w:spacing w:before="120" w:beforeAutospacing="0" w:after="280" w:afterAutospacing="1"/>
      </w:pPr>
      <w:bookmarkStart w:id="12" w:name="dieu_9"/>
      <w:r>
        <w:rPr>
          <w:b/>
          <w:bCs/>
          <w:rtl w:val="0"/>
        </w:rPr>
        <w:t>9. Danh mục nhiệm vụ cụ thể</w:t>
      </w:r>
      <w:bookmarkEnd w:id="12"/>
    </w:p>
    <w:p>
      <w:pPr>
        <w:bidi w:val="0"/>
        <w:spacing w:before="120" w:beforeAutospacing="0" w:after="280" w:afterAutospacing="1"/>
      </w:pPr>
      <w:r>
        <w:rPr>
          <w:i/>
          <w:iCs/>
          <w:rtl w:val="0"/>
        </w:rPr>
        <w:t>(Theo phụ lục từ 01 đến phụ lục 12)</w:t>
      </w:r>
    </w:p>
    <w:p>
      <w:pPr>
        <w:bidi w:val="0"/>
        <w:spacing w:before="120" w:beforeAutospacing="0" w:after="280" w:afterAutospacing="1"/>
      </w:pPr>
      <w:bookmarkStart w:id="13" w:name="muc_4"/>
      <w:r>
        <w:rPr>
          <w:b/>
          <w:bCs/>
          <w:rtl w:val="0"/>
        </w:rPr>
        <w:t>IV. KINH PHÍ THỰC HIỆN</w:t>
      </w:r>
      <w:bookmarkEnd w:id="13"/>
    </w:p>
    <w:p>
      <w:pPr>
        <w:bidi w:val="0"/>
        <w:spacing w:before="120" w:beforeAutospacing="0" w:after="280" w:afterAutospacing="1"/>
      </w:pPr>
      <w:r>
        <w:rPr>
          <w:rtl w:val="0"/>
        </w:rPr>
        <w:t>Kinh phí thực hiện Kế hoạch: Từ nguồn ngân sách nhà nước theo phân cấp hiện hành và nguồn huy động hợp pháp khác.</w:t>
      </w:r>
    </w:p>
    <w:p>
      <w:pPr>
        <w:bidi w:val="0"/>
        <w:spacing w:before="120" w:beforeAutospacing="0" w:after="280" w:afterAutospacing="1"/>
      </w:pPr>
      <w:bookmarkStart w:id="14" w:name="muc_5"/>
      <w:r>
        <w:rPr>
          <w:b/>
          <w:bCs/>
          <w:rtl w:val="0"/>
        </w:rPr>
        <w:t>V. TỔ CHỨC THỰC HIỆN</w:t>
      </w:r>
      <w:bookmarkEnd w:id="14"/>
    </w:p>
    <w:p>
      <w:pPr>
        <w:bidi w:val="0"/>
        <w:spacing w:before="120" w:beforeAutospacing="0" w:after="280" w:afterAutospacing="1"/>
      </w:pPr>
      <w:r>
        <w:rPr>
          <w:b/>
          <w:bCs/>
          <w:rtl w:val="0"/>
        </w:rPr>
        <w:t>1. Sở Văn hóa và Thể thao</w:t>
      </w:r>
    </w:p>
    <w:p>
      <w:pPr>
        <w:bidi w:val="0"/>
        <w:spacing w:before="120" w:beforeAutospacing="0" w:after="280" w:afterAutospacing="1"/>
      </w:pPr>
      <w:r>
        <w:rPr>
          <w:rtl w:val="0"/>
        </w:rPr>
        <w:t>- Tổ chức triển khai thực hiện các nhiệm vụ phát triển CNVH trong lĩnh vực ngành được phân công.</w:t>
      </w:r>
    </w:p>
    <w:p>
      <w:pPr>
        <w:bidi w:val="0"/>
        <w:spacing w:before="120" w:beforeAutospacing="0" w:after="280" w:afterAutospacing="1"/>
      </w:pPr>
      <w:r>
        <w:rPr>
          <w:rtl w:val="0"/>
        </w:rPr>
        <w:t>- Là cơ quan thường trực, theo dõi, đôn đốc, kiểm tra việc triển khai thực hiện Kế hoạch. Tổng hợp đánh giá tình hình thực hiện hàng năm, sơ kết, tổng kết chương trình và tham mưu UBND Thành phố tổng hợp báo Thành ủy, UBND Thành phố theo quy định.</w:t>
      </w:r>
    </w:p>
    <w:p>
      <w:pPr>
        <w:bidi w:val="0"/>
        <w:spacing w:before="120" w:beforeAutospacing="0" w:after="280" w:afterAutospacing="1"/>
      </w:pPr>
      <w:r>
        <w:rPr>
          <w:b/>
          <w:bCs/>
          <w:rtl w:val="0"/>
        </w:rPr>
        <w:t>2. Sở Kế hoạch và Đầu tư</w:t>
      </w:r>
    </w:p>
    <w:p>
      <w:pPr>
        <w:bidi w:val="0"/>
        <w:spacing w:before="120" w:beforeAutospacing="0" w:after="280" w:afterAutospacing="1"/>
      </w:pPr>
      <w:r>
        <w:rPr>
          <w:rtl w:val="0"/>
        </w:rPr>
        <w:t>Tổ chức triển khai thực hiện các nhiệm vụ phát triển CNVH trong lĩnh vực ngành. Phối hợp với đơn vị liên quan cân đối nguồn lực cho đầu tư, hoạt động theo mục tiêu, đề án, dự án, kế hoạch báo cáo UBND Thành phố theo quy định.</w:t>
      </w:r>
    </w:p>
    <w:p>
      <w:pPr>
        <w:bidi w:val="0"/>
        <w:spacing w:before="120" w:beforeAutospacing="0" w:after="280" w:afterAutospacing="1"/>
      </w:pPr>
      <w:r>
        <w:rPr>
          <w:b/>
          <w:bCs/>
          <w:rtl w:val="0"/>
        </w:rPr>
        <w:t>3. Sở Tài chính</w:t>
      </w:r>
    </w:p>
    <w:p>
      <w:pPr>
        <w:bidi w:val="0"/>
        <w:spacing w:before="120" w:beforeAutospacing="0" w:after="280" w:afterAutospacing="1"/>
      </w:pPr>
      <w:r>
        <w:rPr>
          <w:rtl w:val="0"/>
        </w:rPr>
        <w:t>Trên cơ sở đề xuất của Sở Văn hóa và Thể thao và các cơ quan, đơn vị có liên quan, tổng hợp tham mưu báo cáo UBND Thành phố về việc bố trí kinh phí từ nguồn chi thường xuyên ngân sách Thành phố để thực hiện các nhiệm vụ được UBND Thành phố giao tại Kế hoạch theo quy định của Luật Ngân sách nhà nước.</w:t>
      </w:r>
    </w:p>
    <w:p>
      <w:pPr>
        <w:bidi w:val="0"/>
        <w:spacing w:before="120" w:beforeAutospacing="0" w:after="280" w:afterAutospacing="1"/>
      </w:pPr>
      <w:r>
        <w:rPr>
          <w:b/>
          <w:bCs/>
          <w:rtl w:val="0"/>
        </w:rPr>
        <w:t>4. Đề nghị Ban Tuyên giáo Thành ủy</w:t>
      </w:r>
    </w:p>
    <w:p>
      <w:pPr>
        <w:bidi w:val="0"/>
        <w:spacing w:before="120" w:beforeAutospacing="0" w:after="280" w:afterAutospacing="1"/>
      </w:pPr>
      <w:r>
        <w:rPr>
          <w:rtl w:val="0"/>
        </w:rPr>
        <w:t>Tổ chức triển khai nội dung Kế hoạch theo chức năng, nhiệm vụ. Chỉ đạo, định hướng hệ thống Tuyên giáo, các cơ quan báo chí Thành phố đẩy mạnh công tác tuyên truyền nội dung Nghị quyết, Kế hoạch về phát triển công nghiệp văn hóa trên địa bàn Thủ đô, giai đoạn 2021 - 2025, định hướng đến năm 2030, tầm nhìn đến năm 2045.</w:t>
      </w:r>
    </w:p>
    <w:p>
      <w:pPr>
        <w:bidi w:val="0"/>
        <w:spacing w:before="120" w:beforeAutospacing="0" w:after="280" w:afterAutospacing="1"/>
      </w:pPr>
      <w:r>
        <w:rPr>
          <w:b/>
          <w:bCs/>
          <w:rtl w:val="0"/>
        </w:rPr>
        <w:t>5. Đề nghị Ủy ban Mặt trận tổ quốc Việt Nam Thành phố và các tổ chức thành viên</w:t>
      </w:r>
    </w:p>
    <w:p>
      <w:pPr>
        <w:bidi w:val="0"/>
        <w:spacing w:before="120" w:beforeAutospacing="0" w:after="280" w:afterAutospacing="1"/>
      </w:pPr>
      <w:r>
        <w:rPr>
          <w:rtl w:val="0"/>
        </w:rPr>
        <w:t>Vận động đoàn viên, hội viên và các tầng lớp nhân dân phối hợp với các Sở, ban, ngành, UBND các quận, huyện, thị xã thực các mục tiêu, nội dung trong Nghị quyết, Kế hoạch và giám sát việc tổ chức triển khai thực hiện tốt các nội dung kế hoạch đã đề ra.</w:t>
      </w:r>
    </w:p>
    <w:p>
      <w:pPr>
        <w:bidi w:val="0"/>
        <w:spacing w:before="120" w:beforeAutospacing="0" w:after="280" w:afterAutospacing="1"/>
      </w:pPr>
      <w:r>
        <w:rPr>
          <w:b/>
          <w:bCs/>
          <w:rtl w:val="0"/>
        </w:rPr>
        <w:t>6. Các Sở, ban, ngành, đơn vị</w:t>
      </w:r>
    </w:p>
    <w:p>
      <w:pPr>
        <w:bidi w:val="0"/>
        <w:spacing w:before="120" w:beforeAutospacing="0" w:after="280" w:afterAutospacing="1"/>
      </w:pPr>
      <w:r>
        <w:rPr>
          <w:rtl w:val="0"/>
        </w:rPr>
        <w:t>- Tổ chức quán triệt nội dung Nghị quyết, Kế hoạch đến cán bộ chủ chốt, công chức, viên chức cơ quan, đơn vị nhằm thống nhất nhận thức và triển khai thực hiện thắng lợi các nhiệm vụ phát triển CNVH Thủ đô.</w:t>
      </w:r>
    </w:p>
    <w:p>
      <w:pPr>
        <w:bidi w:val="0"/>
        <w:spacing w:before="120" w:beforeAutospacing="0" w:after="280" w:afterAutospacing="1"/>
      </w:pPr>
      <w:r>
        <w:rPr>
          <w:rtl w:val="0"/>
        </w:rPr>
        <w:t>- Xây dựng đề án, kế hoạch, giải pháp, cơ chế chính sách được giao tại kế hoạch trình cấp có thẩm quyền ban hành. Tổ chức thực hiện kế hoạch theo phân công đảm bảo hoàn thành các mục tiêu, chỉ tiêu, nhiệm vụ của Kế hoạch.</w:t>
      </w:r>
    </w:p>
    <w:p>
      <w:pPr>
        <w:bidi w:val="0"/>
        <w:spacing w:before="120" w:beforeAutospacing="0" w:after="280" w:afterAutospacing="1"/>
      </w:pPr>
      <w:r>
        <w:rPr>
          <w:b/>
          <w:bCs/>
          <w:rtl w:val="0"/>
        </w:rPr>
        <w:t>7. UBND các quận, huyện, thị xã</w:t>
      </w:r>
    </w:p>
    <w:p>
      <w:pPr>
        <w:bidi w:val="0"/>
        <w:spacing w:before="120" w:beforeAutospacing="0" w:after="280" w:afterAutospacing="1"/>
      </w:pPr>
      <w:r>
        <w:rPr>
          <w:rtl w:val="0"/>
        </w:rPr>
        <w:t>- Xây dựng Kế hoạch triển khai thực hiện Phát triển CNVH của đơn vị giai đoạn 2021 - 2025, định hướng đến 2030, tầm nhìn đến 2045; Thực hiện rà soát, phân công rõ trách nhiệm cá nhân, đơn vị phụ trách, chỉ đạo quản lý và tổ chức thực hiện công tác phát triển các ngành CNVH bảo đảm hiệu quả, phù hợp với thực tiễn; Tạo bước đột phá để phát triển CNVH trở thành ngành có nhiều đóng góp vào phát triển kinh tế xã hội của địa phương.</w:t>
      </w:r>
    </w:p>
    <w:p>
      <w:pPr>
        <w:bidi w:val="0"/>
        <w:spacing w:before="120" w:beforeAutospacing="0" w:after="280" w:afterAutospacing="1"/>
      </w:pPr>
      <w:r>
        <w:rPr>
          <w:rtl w:val="0"/>
        </w:rPr>
        <w:t>- Tổ chức thông tin tuyên truyền, triển khai Nghị quyết, Kế hoạch phát triển công nghiệp văn hóa của UBND Thành phố và địa phương tới các xã, phường, thị trấn, các cơ quan, đơn vị đóng trên địa bàn. Phát huy vai trò của cấp ủy Đảng, chính quyền, Mặt trận Tổ quốc và các đoàn thể ở địa phương, tăng cường phối hợp giữa các cấp, các ngành trong triển khai thực hiện Kế hoạch.</w:t>
      </w:r>
    </w:p>
    <w:p>
      <w:pPr>
        <w:bidi w:val="0"/>
        <w:spacing w:before="120" w:beforeAutospacing="0" w:after="280" w:afterAutospacing="1"/>
      </w:pPr>
      <w:r>
        <w:rPr>
          <w:rtl w:val="0"/>
        </w:rPr>
        <w:t>- Chủ động phối hợp Sở, ngành, các tổ chức, cá nhân liên quan thúc đẩy công tác phát triển sản phẩm, quản lý khai thác, liên kết phát triển các ngành CNVH trên địa bàn đảm bảo hiệu quả, phù hợp với quy định pháp luật.</w:t>
      </w:r>
    </w:p>
    <w:p>
      <w:pPr>
        <w:bidi w:val="0"/>
        <w:spacing w:before="120" w:beforeAutospacing="0" w:after="280" w:afterAutospacing="1"/>
      </w:pPr>
      <w:r>
        <w:rPr>
          <w:rtl w:val="0"/>
        </w:rPr>
        <w:t>- Thường xuyên kiểm tra, đánh giá hiệu quả, đề xuất kịp thời với Thành phố các giải pháp nhằm tháo gỡ khó khăn trong quá trình triển khai, thực hiện các ngành CNVH trên địa bàn.</w:t>
      </w:r>
    </w:p>
    <w:p>
      <w:pPr>
        <w:bidi w:val="0"/>
        <w:spacing w:before="120" w:beforeAutospacing="0" w:after="280" w:afterAutospacing="1"/>
      </w:pPr>
      <w:r>
        <w:rPr>
          <w:b/>
          <w:bCs/>
          <w:rtl w:val="0"/>
        </w:rPr>
        <w:t>8. Hội Liên hiệp Văn học nghệ thuật Hà Nội</w:t>
      </w:r>
    </w:p>
    <w:p>
      <w:pPr>
        <w:bidi w:val="0"/>
        <w:spacing w:before="120" w:beforeAutospacing="0" w:after="280" w:afterAutospacing="1"/>
      </w:pPr>
      <w:r>
        <w:rPr>
          <w:rtl w:val="0"/>
        </w:rPr>
        <w:t>- Chủ động phối hợp với Sở Văn hóa và Thể thao xây dựng kế hoạch cụ thể triển khai Nghị quyết của Thành ủy, Kế hoạch của UBND thành phố Hà Nội.</w:t>
      </w:r>
    </w:p>
    <w:p>
      <w:pPr>
        <w:bidi w:val="0"/>
        <w:spacing w:before="120" w:beforeAutospacing="0" w:after="280" w:afterAutospacing="1"/>
      </w:pPr>
      <w:r>
        <w:rPr>
          <w:rtl w:val="0"/>
        </w:rPr>
        <w:t>- Tăng cường tuyên truyền trên Tạp chí “Người Hà Nội” và Tạp chí điện tử www.nguoihanoi.vn nhằm nâng cao nhận thức, ý thức trách nhiệm và phát huy vai trò của đội ngũ văn nghệ sĩ Thủ đô trong phát triển CNVH Thủ đô.</w:t>
      </w:r>
    </w:p>
    <w:p>
      <w:pPr>
        <w:bidi w:val="0"/>
        <w:spacing w:before="120" w:beforeAutospacing="0" w:after="280" w:afterAutospacing="1"/>
      </w:pPr>
      <w:r>
        <w:rPr>
          <w:b/>
          <w:bCs/>
          <w:rtl w:val="0"/>
        </w:rPr>
        <w:t>9. Giao Viện Nghiên cứu và phát triển kinh tế - xã hội Thành phố; đề nghị Hội Liên hiệp các tổ chức Hữu nghị Hà Nội, các Hiệp hội, doanh nghiệp, đơn vị liên quan</w:t>
      </w:r>
    </w:p>
    <w:p>
      <w:pPr>
        <w:bidi w:val="0"/>
        <w:spacing w:before="120" w:beforeAutospacing="0" w:after="280" w:afterAutospacing="1"/>
      </w:pPr>
      <w:r>
        <w:rPr>
          <w:rtl w:val="0"/>
        </w:rPr>
        <w:t>Chủ động phối hợp với Sở Văn hóa và Thể thao xây dựng kế hoạch cụ thể triển khai Nghị quyết của Thành ủy, Kế hoạch của UBND thành phố Hà Nội.</w:t>
      </w:r>
    </w:p>
    <w:p>
      <w:pPr>
        <w:bidi w:val="0"/>
        <w:spacing w:before="120" w:beforeAutospacing="0" w:after="280" w:afterAutospacing="1"/>
      </w:pPr>
      <w:r>
        <w:rPr>
          <w:b/>
          <w:bCs/>
          <w:rtl w:val="0"/>
        </w:rPr>
        <w:t>10. Đài Phát thanh và Truyền hình Hà Nội, các báo: Hànộimới, Kinh tế đô thị, An ninh Thủ đô, các báo thuộc các đoàn thể của Thành phố phối hợp với các cơ quan thông tấn báo chí của Trung ương</w:t>
      </w:r>
    </w:p>
    <w:p>
      <w:pPr>
        <w:bidi w:val="0"/>
        <w:spacing w:before="120" w:beforeAutospacing="0" w:after="280" w:afterAutospacing="1"/>
      </w:pPr>
      <w:r>
        <w:rPr>
          <w:rtl w:val="0"/>
        </w:rPr>
        <w:t>Tăng cường tuyên truyền nội dung Nghị quyết, Kế hoạch; Xây dựng chuyên trang, chuyên mục... tuyên truyền, quảng bá, phục vụ phát triển CNVH Thủ đô.</w:t>
      </w:r>
    </w:p>
    <w:p>
      <w:pPr>
        <w:bidi w:val="0"/>
        <w:spacing w:before="120" w:beforeAutospacing="0" w:after="280" w:afterAutospacing="1"/>
      </w:pPr>
      <w:r>
        <w:rPr>
          <w:rtl w:val="0"/>
        </w:rPr>
        <w:t>UBND Thành phố yêu cầu các Sở, ngành, quận, huyện và các đơn vị liên quan chủ động căn cứ nhiệm vụ phân công tại kế hoạch này, xây dựng kế hoạch triển khai của đơn vị mình. Định kỳ hàng năm (trước ngày 30/11) các đơn vị báo cáo tình hình triển khai thực hiện Kế hoạch; phản ánh khó khăn, vướng mắc và đề xuất, kiến nghị giải quyết, gửi về Sở Văn hóa và Thể thao tổng hợp, báo cáo UBND Thành phố điều chỉnh, bổ sung Kế hoạch.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5"/>
        <w:gridCol w:w="4325"/>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Đ/c Bí thư Thành ủy;</w:t>
            </w:r>
            <w:r>
              <w:rPr>
                <w:sz w:val="16"/>
                <w:rtl w:val="0"/>
              </w:rPr>
              <w:br/>
            </w:r>
            <w:r>
              <w:rPr>
                <w:sz w:val="16"/>
                <w:rtl w:val="0"/>
              </w:rPr>
              <w:t>- Thường trực Thành ủy;</w:t>
            </w:r>
            <w:r>
              <w:rPr>
                <w:sz w:val="16"/>
                <w:rtl w:val="0"/>
              </w:rPr>
              <w:br/>
            </w:r>
            <w:r>
              <w:rPr>
                <w:sz w:val="16"/>
                <w:rtl w:val="0"/>
              </w:rPr>
              <w:t>- Chủ tịch UBND Thành phố;</w:t>
            </w:r>
            <w:r>
              <w:rPr>
                <w:sz w:val="16"/>
                <w:rtl w:val="0"/>
              </w:rPr>
              <w:br/>
            </w:r>
            <w:r>
              <w:rPr>
                <w:sz w:val="16"/>
                <w:rtl w:val="0"/>
              </w:rPr>
              <w:t>- Thường trực HĐND Thành phố</w:t>
            </w:r>
            <w:r>
              <w:rPr>
                <w:sz w:val="16"/>
                <w:rtl w:val="0"/>
              </w:rPr>
              <w:br/>
            </w:r>
            <w:r>
              <w:rPr>
                <w:sz w:val="16"/>
                <w:rtl w:val="0"/>
              </w:rPr>
              <w:t>- Các Đ/c Ủy viên BTV Thành ủy;</w:t>
            </w:r>
            <w:r>
              <w:rPr>
                <w:sz w:val="16"/>
                <w:rtl w:val="0"/>
              </w:rPr>
              <w:br/>
            </w:r>
            <w:r>
              <w:rPr>
                <w:sz w:val="16"/>
                <w:rtl w:val="0"/>
              </w:rPr>
              <w:t>- Các Phó Chủ tịch UBND Thành phố;</w:t>
            </w:r>
            <w:r>
              <w:rPr>
                <w:sz w:val="16"/>
                <w:rtl w:val="0"/>
              </w:rPr>
              <w:br/>
            </w:r>
            <w:r>
              <w:rPr>
                <w:sz w:val="16"/>
                <w:rtl w:val="0"/>
              </w:rPr>
              <w:t>- Ủy ban MTTQ Việt Nam Thành phố;</w:t>
            </w:r>
            <w:r>
              <w:rPr>
                <w:sz w:val="16"/>
                <w:rtl w:val="0"/>
              </w:rPr>
              <w:br/>
            </w:r>
            <w:r>
              <w:rPr>
                <w:sz w:val="16"/>
                <w:rtl w:val="0"/>
              </w:rPr>
              <w:t>- Ban Tuyên giáo Thành ủy;</w:t>
            </w:r>
            <w:r>
              <w:rPr>
                <w:sz w:val="16"/>
                <w:rtl w:val="0"/>
              </w:rPr>
              <w:br/>
            </w:r>
            <w:r>
              <w:rPr>
                <w:sz w:val="16"/>
                <w:rtl w:val="0"/>
              </w:rPr>
              <w:t>- Ban Dân vận Thành ủy;</w:t>
            </w:r>
            <w:r>
              <w:rPr>
                <w:sz w:val="16"/>
                <w:rtl w:val="0"/>
              </w:rPr>
              <w:br/>
            </w:r>
            <w:r>
              <w:rPr>
                <w:sz w:val="16"/>
                <w:rtl w:val="0"/>
              </w:rPr>
              <w:t>- Văn phòng Thành ủy;</w:t>
            </w:r>
            <w:r>
              <w:rPr>
                <w:sz w:val="16"/>
                <w:rtl w:val="0"/>
              </w:rPr>
              <w:br/>
            </w:r>
            <w:r>
              <w:rPr>
                <w:sz w:val="16"/>
                <w:rtl w:val="0"/>
              </w:rPr>
              <w:t>- Đảng ủy Khối: Các cơ quan Thành phố, Công nghiệp, Đại học, Doanh nghiệp Thành phố;</w:t>
            </w:r>
            <w:r>
              <w:rPr>
                <w:sz w:val="16"/>
                <w:rtl w:val="0"/>
              </w:rPr>
              <w:br/>
            </w:r>
            <w:r>
              <w:rPr>
                <w:sz w:val="16"/>
                <w:rtl w:val="0"/>
              </w:rPr>
              <w:t>- Liên đoàn Lao động, Hội Phụ nữ, Hội Cựu chiến binh, Hội nông dân Thành phố, Thành đoàn Hà Nội;</w:t>
            </w:r>
            <w:r>
              <w:rPr>
                <w:sz w:val="16"/>
                <w:rtl w:val="0"/>
              </w:rPr>
              <w:br/>
            </w:r>
            <w:r>
              <w:rPr>
                <w:sz w:val="16"/>
                <w:rtl w:val="0"/>
              </w:rPr>
              <w:t>- Các Ban HĐND Thành phố;</w:t>
            </w:r>
            <w:r>
              <w:rPr>
                <w:sz w:val="16"/>
                <w:rtl w:val="0"/>
              </w:rPr>
              <w:br/>
            </w:r>
            <w:r>
              <w:rPr>
                <w:sz w:val="16"/>
                <w:rtl w:val="0"/>
              </w:rPr>
              <w:t>- Các Sở, ban, ngành Thành phố;</w:t>
            </w:r>
            <w:r>
              <w:rPr>
                <w:sz w:val="16"/>
                <w:rtl w:val="0"/>
              </w:rPr>
              <w:br/>
            </w:r>
            <w:r>
              <w:rPr>
                <w:sz w:val="16"/>
                <w:rtl w:val="0"/>
              </w:rPr>
              <w:t>- Trung tâm Bảo tồn Di sản Thăng Long - Hà Nội;</w:t>
            </w:r>
            <w:r>
              <w:rPr>
                <w:sz w:val="16"/>
                <w:rtl w:val="0"/>
              </w:rPr>
              <w:br/>
            </w:r>
            <w:r>
              <w:rPr>
                <w:sz w:val="16"/>
                <w:rtl w:val="0"/>
              </w:rPr>
              <w:t>- Các Quận, Huyện, Thị ủy,</w:t>
            </w:r>
            <w:r>
              <w:rPr>
                <w:sz w:val="16"/>
                <w:rtl w:val="0"/>
              </w:rPr>
              <w:br/>
            </w:r>
            <w:r>
              <w:rPr>
                <w:sz w:val="16"/>
                <w:rtl w:val="0"/>
              </w:rPr>
              <w:t>- UBND các quận, huyện, thị xã;</w:t>
            </w:r>
            <w:r>
              <w:rPr>
                <w:sz w:val="16"/>
                <w:rtl w:val="0"/>
              </w:rPr>
              <w:br/>
            </w:r>
            <w:r>
              <w:rPr>
                <w:sz w:val="16"/>
                <w:rtl w:val="0"/>
              </w:rPr>
              <w:t>- Các cơ quan báo, đài Thành phố;</w:t>
            </w:r>
            <w:r>
              <w:rPr>
                <w:sz w:val="16"/>
                <w:rtl w:val="0"/>
              </w:rPr>
              <w:br/>
            </w:r>
            <w:r>
              <w:rPr>
                <w:sz w:val="16"/>
                <w:rtl w:val="0"/>
              </w:rPr>
              <w:t>- VPUB: CVP, các PCVP, các đơn vị trực thuộc;</w:t>
            </w:r>
            <w:r>
              <w:rPr>
                <w:sz w:val="16"/>
                <w:rtl w:val="0"/>
              </w:rPr>
              <w:br/>
            </w:r>
            <w:r>
              <w:rPr>
                <w:sz w:val="16"/>
                <w:rtl w:val="0"/>
              </w:rPr>
              <w:t>- Lưu: VT, KGVX.</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CHỦ TỊCH</w:t>
            </w:r>
            <w:r>
              <w:rPr>
                <w:b/>
                <w:bCs/>
                <w:rtl w:val="0"/>
              </w:rPr>
              <w:br/>
            </w:r>
            <w:r>
              <w:rPr>
                <w:b/>
                <w:bCs/>
                <w:rtl w:val="0"/>
              </w:rPr>
              <w:br/>
            </w:r>
            <w:r>
              <w:rPr>
                <w:b/>
                <w:bCs/>
                <w:rtl w:val="0"/>
              </w:rPr>
              <w:br/>
            </w:r>
            <w:r>
              <w:rPr>
                <w:b/>
                <w:bCs/>
                <w:rtl w:val="0"/>
              </w:rPr>
              <w:br/>
            </w:r>
            <w:r>
              <w:rPr>
                <w:b/>
                <w:bCs/>
                <w:rtl w:val="0"/>
              </w:rPr>
              <w:br/>
            </w:r>
            <w:r>
              <w:rPr>
                <w:b/>
                <w:bCs/>
                <w:rtl w:val="0"/>
              </w:rPr>
              <w:t>Trần Sỹ Thanh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5" w:name="chuong_pl_1"/>
      <w:r>
        <w:rPr>
          <w:b/>
          <w:bCs/>
          <w:sz w:val="24"/>
          <w:rtl w:val="0"/>
        </w:rPr>
        <w:t>PHỤ LỤC 01</w:t>
      </w:r>
      <w:bookmarkEnd w:id="15"/>
    </w:p>
    <w:p>
      <w:pPr>
        <w:bidi w:val="0"/>
        <w:spacing w:before="120" w:beforeAutospacing="0" w:after="280" w:afterAutospacing="1"/>
        <w:jc w:val="center"/>
      </w:pPr>
      <w:bookmarkStart w:id="16" w:name="chuong_pl_1_name"/>
      <w:r>
        <w:rPr>
          <w:rtl w:val="0"/>
        </w:rPr>
        <w:t>CÁC CHƯƠNG TRÌNH, KẾ HOẠCH</w:t>
      </w:r>
      <w:bookmarkEnd w:id="16"/>
    </w:p>
    <w:tbl>
      <w:tblPr>
        <w:tblW w:w="5000" w:type="pct"/>
        <w:jc w:val="left"/>
        <w:tblCellMar>
          <w:top w:w="0" w:type="dxa"/>
          <w:left w:w="0" w:type="dxa"/>
          <w:bottom w:w="0" w:type="dxa"/>
          <w:right w:w="0" w:type="dxa"/>
        </w:tblCellMar>
      </w:tblPr>
      <w:tblGrid>
        <w:gridCol w:w="487"/>
        <w:gridCol w:w="3162"/>
        <w:gridCol w:w="1094"/>
        <w:gridCol w:w="1218"/>
        <w:gridCol w:w="1583"/>
        <w:gridCol w:w="1096"/>
      </w:tblGrid>
      <w:tr>
        <w:tblPrEx>
          <w:tblW w:w="5000" w:type="pct"/>
          <w:jc w:val="left"/>
          <w:tblCellMar>
            <w:top w:w="0" w:type="dxa"/>
            <w:left w:w="0" w:type="dxa"/>
            <w:bottom w:w="0" w:type="dxa"/>
            <w:right w:w="0" w:type="dxa"/>
          </w:tblCellMar>
        </w:tblPrEx>
        <w:trPr>
          <w:jc w:val="left"/>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830"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633"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TP chỉ đạo</w:t>
            </w:r>
          </w:p>
        </w:tc>
        <w:tc>
          <w:tcPr>
            <w:tcW w:w="70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91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63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83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hệ thống chỉ tiêu thống kê, các chỉ báo, chỉ tiêu, tiêu chí và cơ sở dữ liệu đánh giá nhóm ngành CNVH Thủ đô</w:t>
            </w:r>
          </w:p>
        </w:tc>
        <w:tc>
          <w:tcPr>
            <w:tcW w:w="6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Hà Minh Hải</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Cục Thống kê</w:t>
            </w:r>
          </w:p>
        </w:tc>
        <w:tc>
          <w:tcPr>
            <w:tcW w:w="91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 Khoa học và Công nghệ và các đơn vị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83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cơ chế, chính sách ưu đãi, khuyến khích, xúc tiến đầu tư, quảng bá, phát triển các loại hình CNVH.</w:t>
            </w:r>
          </w:p>
        </w:tc>
        <w:tc>
          <w:tcPr>
            <w:tcW w:w="6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Hà Minh Hải</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Kế hoạch và Đầu tư</w:t>
            </w:r>
          </w:p>
        </w:tc>
        <w:tc>
          <w:tcPr>
            <w:tcW w:w="91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 Tài chính</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83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cơ chế hỗ trợ, chuyển giao, ứng dụng kết quả từ nhiệm vụ khoa học và công nghệ; cơ chế khuyến khích hỗ trợ các doanh nghiệp khởi nghiệp sáng tạo, đổi mới sáng tạo trong các lĩnh vực phát triển CNVH.</w:t>
            </w:r>
          </w:p>
        </w:tc>
        <w:tc>
          <w:tcPr>
            <w:tcW w:w="6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Lê Hồng Sơn</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Khoa học và Công nghệ</w:t>
            </w:r>
          </w:p>
        </w:tc>
        <w:tc>
          <w:tcPr>
            <w:tcW w:w="91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đơn vị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183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“Mạng lưới sáng kiến Hà Nội”</w:t>
            </w:r>
          </w:p>
        </w:tc>
        <w:tc>
          <w:tcPr>
            <w:tcW w:w="6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Lê Hồng Sơn</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Khoa học và Công nghệ</w:t>
            </w:r>
          </w:p>
        </w:tc>
        <w:tc>
          <w:tcPr>
            <w:tcW w:w="91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183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Tổng hợp danh mục các các công trình, dự án, các hoạt động sáng tạo văn hóa, sản xuất các sản phẩm và dịch vụ văn hóa… thu hút đầu tư phục vụ phát triển CNVH Thủ đô</w:t>
            </w:r>
          </w:p>
        </w:tc>
        <w:tc>
          <w:tcPr>
            <w:tcW w:w="6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Hà Minh Hải</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Kế hoạch và Đầu tư</w:t>
            </w:r>
          </w:p>
        </w:tc>
        <w:tc>
          <w:tcPr>
            <w:tcW w:w="91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183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Lập danh mục dự án kêu gọi đầu tư phát triển trong lĩnh vực du lịch như: các tổ hợp cơ sở lưu trú, khách sạn cao cấp, thương hiệu quốc tế; đầu tư xây dựng điểm dừng chân, không gian nghệ thuật, điểm du lịch, điểm trung chuyển khách du lịch, giới thiệu, trưng bày, quảng bá…</w:t>
            </w:r>
          </w:p>
        </w:tc>
        <w:tc>
          <w:tcPr>
            <w:tcW w:w="6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91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183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Chỉnh trang, hoàn thiện hạ tầng kỹ thuật đô thị hiện đại, hoàn thành các cơ sở vật chất phục vụ phát triển CNVH Thủ đô.</w:t>
            </w:r>
          </w:p>
        </w:tc>
        <w:tc>
          <w:tcPr>
            <w:tcW w:w="6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Dương Đức Tuấn</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Xây dựng</w:t>
            </w:r>
          </w:p>
        </w:tc>
        <w:tc>
          <w:tcPr>
            <w:tcW w:w="91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 UBND các quận, huyện, thị xã</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2024-2030</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183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Tăng cường tổ chức các khóa học, chương trình khảo sát, trao đổi, toạ đàm, nghiên cứu, tập huấn, đào tạo trong nước và nước ngoài để từng bước xây dựng mô hình quản lý, tổ chức hoạt động nâng cao chất lượng nguồn nhân lực phát triển các ngành CNVH.</w:t>
            </w:r>
          </w:p>
        </w:tc>
        <w:tc>
          <w:tcPr>
            <w:tcW w:w="6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 Sở Nội Vụ</w:t>
            </w:r>
          </w:p>
        </w:tc>
        <w:tc>
          <w:tcPr>
            <w:tcW w:w="91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183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Chương trình Ngày Văn hóa Hà Nội tại các tỉnh, thành phố</w:t>
            </w:r>
          </w:p>
        </w:tc>
        <w:tc>
          <w:tcPr>
            <w:tcW w:w="6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91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đơn vị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183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các chương trình quảng bá, xúc tiến thương mại quốc gia, giới thiệu tại các hội chợ quốc tế, liên hoan du lịch và quốc tế và các hoạt động quốc tế khác</w:t>
            </w:r>
          </w:p>
        </w:tc>
        <w:tc>
          <w:tcPr>
            <w:tcW w:w="6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Trung tâm Xúc tiến Đầu tư Thương mại và Du lịch</w:t>
            </w:r>
          </w:p>
        </w:tc>
        <w:tc>
          <w:tcPr>
            <w:tcW w:w="91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2024-2030</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183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nghiên cứu thị trường, xây dựng Chương trình ký kết hợp tác, Kế hoạch xúc tiến, liên kết phát triển các lĩnh vực ngành CNVH Thủ đô</w:t>
            </w:r>
          </w:p>
        </w:tc>
        <w:tc>
          <w:tcPr>
            <w:tcW w:w="6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0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Trung tâm Xúc tiến Đầu tư Thương mại và Du lịch</w:t>
            </w:r>
          </w:p>
        </w:tc>
        <w:tc>
          <w:tcPr>
            <w:tcW w:w="91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7" w:name="chuong_pl_2"/>
      <w:r>
        <w:rPr>
          <w:b/>
          <w:bCs/>
          <w:sz w:val="24"/>
          <w:rtl w:val="0"/>
        </w:rPr>
        <w:t>PHỤ LỤC 02:</w:t>
      </w:r>
      <w:bookmarkEnd w:id="17"/>
    </w:p>
    <w:p>
      <w:pPr>
        <w:bidi w:val="0"/>
        <w:spacing w:before="120" w:beforeAutospacing="0" w:after="280" w:afterAutospacing="1"/>
        <w:jc w:val="center"/>
      </w:pPr>
      <w:bookmarkStart w:id="18" w:name="chuong_pl_2_name"/>
      <w:r>
        <w:rPr>
          <w:rtl w:val="0"/>
        </w:rPr>
        <w:t>LĨNH VỰC DU LỊCH VĂN HÓA</w:t>
      </w:r>
      <w:bookmarkEnd w:id="18"/>
    </w:p>
    <w:tbl>
      <w:tblPr>
        <w:tblW w:w="5000" w:type="pct"/>
        <w:jc w:val="left"/>
        <w:tblCellMar>
          <w:top w:w="0" w:type="dxa"/>
          <w:left w:w="0" w:type="dxa"/>
          <w:bottom w:w="0" w:type="dxa"/>
          <w:right w:w="0" w:type="dxa"/>
        </w:tblCellMar>
      </w:tblPr>
      <w:tblGrid>
        <w:gridCol w:w="482"/>
        <w:gridCol w:w="3121"/>
        <w:gridCol w:w="1199"/>
        <w:gridCol w:w="1320"/>
        <w:gridCol w:w="1439"/>
        <w:gridCol w:w="1078"/>
      </w:tblGrid>
      <w:tr>
        <w:tblPrEx>
          <w:tblW w:w="5000" w:type="pct"/>
          <w:jc w:val="left"/>
          <w:tblCellMar>
            <w:top w:w="0" w:type="dxa"/>
            <w:left w:w="0" w:type="dxa"/>
            <w:bottom w:w="0" w:type="dxa"/>
            <w:right w:w="0" w:type="dxa"/>
          </w:tblCellMar>
        </w:tblPrEx>
        <w:trPr>
          <w:jc w:val="left"/>
        </w:trPr>
        <w:tc>
          <w:tcPr>
            <w:tcW w:w="279"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80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69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TP phụ trách</w:t>
            </w:r>
          </w:p>
        </w:tc>
        <w:tc>
          <w:tcPr>
            <w:tcW w:w="76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833"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62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Phương án phát triển du lịch thành phố Hà Nội thời kỳ 2021-2030, tầm nhìn đến năm 2050 đảm bảo phát triển du lịch hiệu quả, bền vững, với định hướng trọng tâm xuyên suốt là phát triển loại hình du lịch văn hóa</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 thị xã</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Đào tạo và phát triển nguồn nhân lực cho du lịch văn hóa, chú trọng nguồn nhân lực du lịch chất lượng cao</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 thị xã</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và hoàn thiện các sản phẩm du lịch văn hóa, điểm đến du lịch gắn với di sản văn hóa</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 thị xã</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Nghiên cứu sáng tạo và phát triển các sản phẩm du lịch hấp dẫn, đặc trưng của Thủ đô</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 thị xã</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Nâng cấp, phát triển tuyến du lịch đường thủy dọc theo sông Hồng của Thành phố và các tỉnh lân cận; Xây dựng sản phẩm du lịch trải nghiệm mới gắn với di sản - di tích, làng nghề theo tuyến Trung tâm Hà Nội - Thanh Trì - Thường Tín - Phú Xuyên và tuyến Trung tâm Hà Nội - Thanh Oai - Ứng Hòa - Mỹ Đức; Tuyến trung tâm Hà Nội - Sơn Tây - Ba Vì.</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 thị xã</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mô hình du lịch cộng đồng gắn với trải nghiệm thực tế tại các làng nghề và các điểm du lịch gắn với các giá trị văn hóa truyền thống của các dân tộc thiểu số tại các huyện Ba Vì, Thạch Thất, Quốc Oai, Chương Mỹ và Mỹ Đức</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 thị xã</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2024-2030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hoàn thiện trang Wed Du lịch Thủ đô có tính ứng dụng, thực tiễn, tích hợp nội dung tuyên truyền, bảng bá thành phố Hà Nội</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 thị xã</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Tăng cường mở rộng thị trường, kết nối các tỉnh, thành phố trong nước và quốc tế trong xây dựng và phát triển các loại hình du lịch văn hóa</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 thị xã</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2024-2030</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điểm du lịch văn hoá đối với những di tích đã được xếp hạng Di tích Quốc gia đặc biệt và những di tích đã được xếp hạng có tiềm năng phát triển Du lịch</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UBND các quận, huyện, thị xã</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Đề xuất chính sách hỗ trợ người trông coi di tích; Thư viện, Đội thông tin tuyên truyền lưu động…</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Kế hoạch số hóa di tích trên địa bàn Thành phố Hà Nội, Kế hoạch số hóa Bảo tàng Hà Nội</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Tài chính và các đơn vị liên quan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Kế hoạch Bảo tồn phát huy giá trị di sản văn hóa phi vật thể Hà Nội đến năm 2025</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UBND các quận huyện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Phát huy giá trị Lễ hội truyền thống đã được UNESCO ghi danh, được đưa vào danh mục di sản văn hoá phi vật thể Quốc gia và một số lễ hội tiêu biểu thu hút du lịch văn hoá</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UBND các quận huyện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chương trình Đêm thiêng liêng 4 và Đêm thiêng liêng 5 (dành cho khách nước ngoài) tại Di tích Nhà tù Hỏa Lò</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đơn vị liên quan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hoạt động văn hóa chất lượng phục vụ phát triển CNVH tại Văn Miếu, Quốc Tử Giám</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đơn vị liên quan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chương trình trải nghiệm “Ngọc Sơn đêm huyền bí” tại Đền Ngọc Sơn</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đơn vị liên quan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các chương trình liên kết văn hóa Vùng Thủ đô, Vùng Đồng bằng Sông Hồng, Vùng Đồng Bằng Bắc Bộ, “Hà Nội - Huế - Sài Gòn”</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VHTTDL các tỉnh thành phố, các Sở ngành, đơn vị liên quan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2023-2025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chuỗi sự kiện kết nối các không gian văn hóa sáng tạo (1) Khu Sơn Tây- Ba Vì, không gian văn hóa xứ Đoài (2) Mê Linh, Phúc Thọ, Đan Phương, không gian văn hóa thờ Hai Bà Trưng (3) Các quận nội thành, Khu Nội đô (4) Thanh Trì, Thường Tín, Phú Xuyên, kết nối không gian văn hóa Kinh Bắc…</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chương trình liên kết trục văn hóa trên địa bàn TP Hà Nội (1) Trục văn hóa sông Hồng (2) Các liên kết nội đô (3) Liên kết nội đô với các quận, huyện</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dự án, đề án quy hoạch bảo tồn phát huy giá trị di tích quốc gia đặc biệt, di tích quốc gia, di tích có tiềm năng phát triển du lịch văn hóa.</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UBND các quận, huyện, thị xã</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2022-2025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các hoạt động quảng bá, xúc tiến làng nghề tại các nước khu vực Trung Á, ASEAN, học tập kinh nghiệm và hợp tác đầu tư, thương mại, phát triển du lịch làng nghề của Thủ đô Hà Nội</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Trung tâm Xúc tiến Đầu tư, Thương mại, Du lịch</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2023-2025</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nâng cấp các sản phẩm (Em làm nhà khảo cổ, Trạng nguyên thành Thăng Long…) chương trình giáo dục di sản của khu di sản Hoàng thành Thăng Long và khu di tích Cổ Loa</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Trung tâm bảo tồn di sản TL-HN</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 Tổng công ty Du lịch Hà Nội và các đơn vị liên quan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180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và phát triển các sản phẩm du lịch hấp dẫn đặc trưng của khu di sản Hoàng thành Thăng Long và khu di tích Cổ Loa (Tour tham quan ban ngày, Tour đêm dành cho khách nội địa, khách quốc tế, Tour tìm về kinh đô người Việt cổ; Xây dựng và tổ chức thể nghiệm các sản phẩm văn hoá phi vật thể: Tết Việt, Tết Đoan Ngọ, Trung Thu……)</w:t>
            </w:r>
          </w:p>
        </w:tc>
        <w:tc>
          <w:tcPr>
            <w:tcW w:w="69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Trung tâm bảo tồn di sản TL-HN</w:t>
            </w:r>
          </w:p>
        </w:tc>
        <w:tc>
          <w:tcPr>
            <w:tcW w:w="83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 Tổng công ty Du lịch Hà Nội và các đơn vị liên quan</w:t>
            </w:r>
          </w:p>
        </w:tc>
        <w:tc>
          <w:tcPr>
            <w:tcW w:w="6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19" w:name="chuong_pl_3"/>
      <w:r>
        <w:rPr>
          <w:b/>
          <w:bCs/>
          <w:sz w:val="24"/>
          <w:rtl w:val="0"/>
        </w:rPr>
        <w:t>PHỤ LỤC 03:</w:t>
      </w:r>
      <w:bookmarkEnd w:id="19"/>
    </w:p>
    <w:p>
      <w:pPr>
        <w:bidi w:val="0"/>
        <w:spacing w:before="120" w:beforeAutospacing="0" w:after="280" w:afterAutospacing="1"/>
        <w:jc w:val="center"/>
      </w:pPr>
      <w:bookmarkStart w:id="20" w:name="chuong_pl_3_name"/>
      <w:r>
        <w:rPr>
          <w:rtl w:val="0"/>
        </w:rPr>
        <w:t>LĨNH VỰC THỦ CÔNG MỸ NGHỆ</w:t>
      </w:r>
      <w:bookmarkEnd w:id="20"/>
    </w:p>
    <w:tbl>
      <w:tblPr>
        <w:tblW w:w="5000" w:type="pct"/>
        <w:jc w:val="left"/>
        <w:tblCellMar>
          <w:top w:w="0" w:type="dxa"/>
          <w:left w:w="0" w:type="dxa"/>
          <w:bottom w:w="0" w:type="dxa"/>
          <w:right w:w="0" w:type="dxa"/>
        </w:tblCellMar>
      </w:tblPr>
      <w:tblGrid>
        <w:gridCol w:w="494"/>
        <w:gridCol w:w="2839"/>
        <w:gridCol w:w="1356"/>
        <w:gridCol w:w="1481"/>
        <w:gridCol w:w="1356"/>
        <w:gridCol w:w="1113"/>
      </w:tblGrid>
      <w:tr>
        <w:tblPrEx>
          <w:tblW w:w="5000" w:type="pct"/>
          <w:jc w:val="left"/>
          <w:tblCellMar>
            <w:top w:w="0" w:type="dxa"/>
            <w:left w:w="0" w:type="dxa"/>
            <w:bottom w:w="0" w:type="dxa"/>
            <w:right w:w="0" w:type="dxa"/>
          </w:tblCellMar>
        </w:tblPrEx>
        <w:trPr>
          <w:jc w:val="left"/>
        </w:trPr>
        <w:tc>
          <w:tcPr>
            <w:tcW w:w="286"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643"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78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phụ trách</w:t>
            </w:r>
          </w:p>
        </w:tc>
        <w:tc>
          <w:tcPr>
            <w:tcW w:w="85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78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64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2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64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ban hành nội dung, mức hỗ trợ phát triển ngành nghề nông thôn và làng nghề thành phố Hà Nội</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85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Nông nghiệp và Phát triển nông thôn</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và đơn vị liên quan</w:t>
            </w:r>
          </w:p>
        </w:tc>
        <w:tc>
          <w:tcPr>
            <w:tcW w:w="64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w:t>
            </w:r>
          </w:p>
        </w:tc>
      </w:tr>
      <w:tr>
        <w:tblPrEx>
          <w:tblW w:w="5000" w:type="pct"/>
          <w:jc w:val="left"/>
          <w:tblCellMar>
            <w:top w:w="0" w:type="dxa"/>
            <w:left w:w="0" w:type="dxa"/>
            <w:bottom w:w="0" w:type="dxa"/>
            <w:right w:w="0" w:type="dxa"/>
          </w:tblCellMar>
        </w:tblPrEx>
        <w:trPr>
          <w:jc w:val="left"/>
        </w:trPr>
        <w:tc>
          <w:tcPr>
            <w:tcW w:w="2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64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Giải pháp phát triển các không gian văn hoá sáng tạo tại một số làng nghề tiêu biểu mang đậm bản sắc văn hoá Hà Nội giai đoạn đến 2030</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Hà Minh Hải</w:t>
            </w:r>
          </w:p>
        </w:tc>
        <w:tc>
          <w:tcPr>
            <w:tcW w:w="85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Viện nghiên cứu phát triển kinh tế - xã hội</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64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64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Hội chợ giữa các tỉnh, thành phố trong cả nước về sản phẩm làng nghề, giới thiệu sản phẩm OCOP; Hội chợ quốc tế OCOP; Hội thị sản phẩm làng nghề thành phố Hà Nội.</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85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Nông nghiệp và Phát triển nông thôn</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và đơn vị liên quan</w:t>
            </w:r>
          </w:p>
        </w:tc>
        <w:tc>
          <w:tcPr>
            <w:tcW w:w="64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r>
      <w:tr>
        <w:tblPrEx>
          <w:tblW w:w="5000" w:type="pct"/>
          <w:jc w:val="left"/>
          <w:tblCellMar>
            <w:top w:w="0" w:type="dxa"/>
            <w:left w:w="0" w:type="dxa"/>
            <w:bottom w:w="0" w:type="dxa"/>
            <w:right w:w="0" w:type="dxa"/>
          </w:tblCellMar>
        </w:tblPrEx>
        <w:trPr>
          <w:jc w:val="left"/>
        </w:trPr>
        <w:tc>
          <w:tcPr>
            <w:tcW w:w="2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164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Hội chợ giữa các tỉnh, thành phố trong cả nước, Hội chợ quốc tế quà tặng, hàng thủ công mỹ nghệ; Hội chợ Hàng lưu niệm Thủ đô và các hội chợ chuyên ngành khác.</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85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Công Thương</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64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r>
      <w:tr>
        <w:tblPrEx>
          <w:tblW w:w="5000" w:type="pct"/>
          <w:jc w:val="left"/>
          <w:tblCellMar>
            <w:top w:w="0" w:type="dxa"/>
            <w:left w:w="0" w:type="dxa"/>
            <w:bottom w:w="0" w:type="dxa"/>
            <w:right w:w="0" w:type="dxa"/>
          </w:tblCellMar>
        </w:tblPrEx>
        <w:trPr>
          <w:jc w:val="left"/>
        </w:trPr>
        <w:tc>
          <w:tcPr>
            <w:tcW w:w="2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164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cuộc thi thiết kế mẫu sản phẩm thủ công mỹ nghệ Hà Nội</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85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Công Thương</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64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r>
      <w:tr>
        <w:tblPrEx>
          <w:tblW w:w="5000" w:type="pct"/>
          <w:jc w:val="left"/>
          <w:tblCellMar>
            <w:top w:w="0" w:type="dxa"/>
            <w:left w:w="0" w:type="dxa"/>
            <w:bottom w:w="0" w:type="dxa"/>
            <w:right w:w="0" w:type="dxa"/>
          </w:tblCellMar>
        </w:tblPrEx>
        <w:trPr>
          <w:jc w:val="left"/>
        </w:trPr>
        <w:tc>
          <w:tcPr>
            <w:tcW w:w="2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164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các sự kiện để quảng bá, giao thương kết nối các sản phẩm OCOP, làng nghề phục vụ du lịch.</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85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Công Thương</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64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r>
      <w:tr>
        <w:tblPrEx>
          <w:tblW w:w="5000" w:type="pct"/>
          <w:jc w:val="left"/>
          <w:tblCellMar>
            <w:top w:w="0" w:type="dxa"/>
            <w:left w:w="0" w:type="dxa"/>
            <w:bottom w:w="0" w:type="dxa"/>
            <w:right w:w="0" w:type="dxa"/>
          </w:tblCellMar>
        </w:tblPrEx>
        <w:trPr>
          <w:jc w:val="left"/>
        </w:trPr>
        <w:tc>
          <w:tcPr>
            <w:tcW w:w="2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164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ứng dụng khoa học, kỹ thuật trong công tác bảo vệ môi trường, xử lý ô nhiễm môi trường tại các làng nghề</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85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UBND các quận, huyện, thị xã</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4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2024-2030</w:t>
            </w:r>
          </w:p>
        </w:tc>
      </w:tr>
      <w:tr>
        <w:tblPrEx>
          <w:tblW w:w="5000" w:type="pct"/>
          <w:jc w:val="left"/>
          <w:tblCellMar>
            <w:top w:w="0" w:type="dxa"/>
            <w:left w:w="0" w:type="dxa"/>
            <w:bottom w:w="0" w:type="dxa"/>
            <w:right w:w="0" w:type="dxa"/>
          </w:tblCellMar>
        </w:tblPrEx>
        <w:trPr>
          <w:jc w:val="left"/>
        </w:trPr>
        <w:tc>
          <w:tcPr>
            <w:tcW w:w="2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164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Bảo tồn và phát triển các làng nghề truyền thống trên địa bàn Thành phố Hà Nội</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85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UBND các quận, huyện, thị xã</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4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2024-2030</w:t>
            </w:r>
          </w:p>
        </w:tc>
      </w:tr>
      <w:tr>
        <w:tblPrEx>
          <w:tblW w:w="5000" w:type="pct"/>
          <w:jc w:val="left"/>
          <w:tblCellMar>
            <w:top w:w="0" w:type="dxa"/>
            <w:left w:w="0" w:type="dxa"/>
            <w:bottom w:w="0" w:type="dxa"/>
            <w:right w:w="0" w:type="dxa"/>
          </w:tblCellMar>
        </w:tblPrEx>
        <w:trPr>
          <w:jc w:val="left"/>
        </w:trPr>
        <w:tc>
          <w:tcPr>
            <w:tcW w:w="2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164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Thúc đẩy hình thành Trung tâm thiết kế sáng tạo, giới thiệu, quảng bá và bán sản phẩm OCOP.</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85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Công thương</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UBND các quận, huyện, thị xã</w:t>
            </w:r>
          </w:p>
        </w:tc>
        <w:tc>
          <w:tcPr>
            <w:tcW w:w="64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21" w:name="chuong_pl_4"/>
      <w:r>
        <w:rPr>
          <w:b/>
          <w:bCs/>
          <w:sz w:val="24"/>
          <w:rtl w:val="0"/>
        </w:rPr>
        <w:t>PHỤ LỤC 04:</w:t>
      </w:r>
      <w:bookmarkEnd w:id="21"/>
    </w:p>
    <w:p>
      <w:pPr>
        <w:bidi w:val="0"/>
        <w:spacing w:before="120" w:beforeAutospacing="0" w:after="280" w:afterAutospacing="1"/>
        <w:jc w:val="center"/>
      </w:pPr>
      <w:bookmarkStart w:id="22" w:name="chuong_pl_4_name"/>
      <w:r>
        <w:rPr>
          <w:rtl w:val="0"/>
        </w:rPr>
        <w:t>LĨNH VỰC NGHỆ THUẬT BIỂU DIỄN, ĐIỆN ẢNH, MỸ THUẬT, NHIẾP ẢNH, TRIỂN LÃM, THỜI TRANG</w:t>
      </w:r>
      <w:bookmarkEnd w:id="22"/>
    </w:p>
    <w:tbl>
      <w:tblPr>
        <w:tblW w:w="5000" w:type="pct"/>
        <w:jc w:val="left"/>
        <w:tblCellMar>
          <w:top w:w="0" w:type="dxa"/>
          <w:left w:w="0" w:type="dxa"/>
          <w:bottom w:w="0" w:type="dxa"/>
          <w:right w:w="0" w:type="dxa"/>
        </w:tblCellMar>
      </w:tblPr>
      <w:tblGrid>
        <w:gridCol w:w="475"/>
        <w:gridCol w:w="2723"/>
        <w:gridCol w:w="1536"/>
        <w:gridCol w:w="1422"/>
        <w:gridCol w:w="1303"/>
        <w:gridCol w:w="1182"/>
      </w:tblGrid>
      <w:tr>
        <w:tblPrEx>
          <w:tblW w:w="5000" w:type="pct"/>
          <w:jc w:val="left"/>
          <w:tblCellMar>
            <w:top w:w="0" w:type="dxa"/>
            <w:left w:w="0" w:type="dxa"/>
            <w:bottom w:w="0" w:type="dxa"/>
            <w:right w:w="0" w:type="dxa"/>
          </w:tblCellMar>
        </w:tblPrEx>
        <w:trPr>
          <w:jc w:val="left"/>
        </w:trPr>
        <w:tc>
          <w:tcPr>
            <w:tcW w:w="275"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57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889"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phụ trách</w:t>
            </w:r>
          </w:p>
        </w:tc>
        <w:tc>
          <w:tcPr>
            <w:tcW w:w="823"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75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68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Nghị quyết về chế độ hỗ trợ bồi dưỡng đối với người làm việc trong lĩnh vực Nghệ thuật biểu diễn thuộc thành phố Hà Nội</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Đề án nâng cao chất lượng hoạt động biểu diễn nghệ thuật chuyên nghiệp của Thủ đô giai đoạn 2024-2030, tầm nhìn đến 2045</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thực hiện Đề án giới thiệu và biểu diễn các vở diễn được chuyển thể từ các tác phẩm văn học nổi tiếng của Việt Nam và Thế giới có trong chương trình giáo dục phổ thông tại các trường học của Thành phố Hà Nội giai đoạn 2022-2030</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Tăng cường đầu tư, quản lý khai thác hệ thống các thiết chế văn hóa phục vụ phát triển CNVH, nâng cao năng lực sáng tạo của các Nhà hát, đơn vị nghệ thuật</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và triển khai Đề án chương trình nghệ thuật đặc sắc chủ đề “Người viết Quốc ca”</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Nhà hát Kịch Hà Nội</w:t>
            </w:r>
          </w:p>
        </w:tc>
        <w:tc>
          <w:tcPr>
            <w:tcW w:w="6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và triển khai Đề án chương trình nghệ thuật dân tộc dân gian truyền thống chủ đề “Thăng Long hội tụ”</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Nhà hát Ca múa nhạc Thăng Long</w:t>
            </w:r>
          </w:p>
        </w:tc>
        <w:tc>
          <w:tcPr>
            <w:tcW w:w="6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và triển khai Đề án chương trình nghệ thuật chủ đề “Vọng khúc ca xưa”</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Nhà hát Cải lương Hà Nội</w:t>
            </w:r>
          </w:p>
        </w:tc>
        <w:tc>
          <w:tcPr>
            <w:tcW w:w="6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và triển khai Đề án chương trình nghệ thuật chủ đề “Duyên chèo phố cổ”</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Nhà hát Chèo Hà Nội</w:t>
            </w:r>
          </w:p>
        </w:tc>
        <w:tc>
          <w:tcPr>
            <w:tcW w:w="6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và triển khai Đề án chương trình nghệ thuật đặc sắc “Non sông một dải” và “Hương sắc Kinh kỳ - Khát vọng Thăng Long”</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Nhà hát Múa rối Thăng Long</w:t>
            </w:r>
          </w:p>
        </w:tc>
        <w:tc>
          <w:tcPr>
            <w:tcW w:w="6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và triển khai Đề án chương trình nghệ thuật xiếc đặc sắc “Chuyện tình trong mây”</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Nhà hát Nghệ thuật Xiếc và tạp kỹ Hà Nội</w:t>
            </w:r>
          </w:p>
        </w:tc>
        <w:tc>
          <w:tcPr>
            <w:tcW w:w="68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cuộc thi sáng tác ca khúc Hát về Hà Nội</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8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các cuộc thi, trại sáng tác khuyến khích sự tìm tòi, sáng tạo và phát huy trí tuệ, tâm huyết, trách nhiệm, tình yêu Hà Nội của đội ngũ văn nghệ sĩ Thủ đô</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Hội Liên hiệp Văn học Nghệ thuật Hà Nội</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8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Giải thưởng văn học nghệ thuật Thủ đô và Liên hoan nghệ thuật giới thiệu tác phẩm đạt giải</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Hội Liên hiệp Văn học Nghệ thuật Hà Nội</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8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Bảo tồn phát huy nghệ thuật Múa cổ truyền Thăng Long - Hà Nội</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Hội Liên hiệp Văn học Nghệ thuật Hà Nội</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8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Khôi phục, bảo tồn, phát triển những dòng tranh dân gian của Hà Nội trong nhà trường Đại học, Cao đẳng văn hóa nghệ thuật</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Trường Cao đẳng nghệ thuật Hà Nội</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trường đại học, cao đẳng Văn hóa nghệ thuật và các đơn vị có liên quan</w:t>
            </w:r>
          </w:p>
        </w:tc>
        <w:tc>
          <w:tcPr>
            <w:tcW w:w="68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 và các năm tiếp theo</w:t>
            </w:r>
          </w:p>
        </w:tc>
      </w:tr>
      <w:tr>
        <w:tblPrEx>
          <w:tblW w:w="5000" w:type="pct"/>
          <w:jc w:val="left"/>
          <w:tblCellMar>
            <w:top w:w="0" w:type="dxa"/>
            <w:left w:w="0" w:type="dxa"/>
            <w:bottom w:w="0" w:type="dxa"/>
            <w:right w:w="0" w:type="dxa"/>
          </w:tblCellMar>
        </w:tblPrEx>
        <w:trPr>
          <w:jc w:val="left"/>
        </w:trPr>
        <w:tc>
          <w:tcPr>
            <w:tcW w:w="275"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w:t>
            </w:r>
          </w:p>
        </w:tc>
        <w:tc>
          <w:tcPr>
            <w:tcW w:w="157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công tác bảo tồn và phát huy nghệ thuật trình diễn dân gian tiêu biểu tại các địa phương có di sản</w:t>
            </w:r>
          </w:p>
        </w:tc>
        <w:tc>
          <w:tcPr>
            <w:tcW w:w="8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82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UBND các quận, huyện, thị xã có di sản</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8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những năm tiếp theo</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23" w:name="chuong_pl_5"/>
      <w:r>
        <w:rPr>
          <w:b/>
          <w:bCs/>
          <w:sz w:val="24"/>
          <w:rtl w:val="0"/>
        </w:rPr>
        <w:t>PHỤ LỤC 05</w:t>
      </w:r>
      <w:bookmarkEnd w:id="23"/>
    </w:p>
    <w:p>
      <w:pPr>
        <w:bidi w:val="0"/>
        <w:spacing w:before="120" w:beforeAutospacing="0" w:after="280" w:afterAutospacing="1"/>
        <w:jc w:val="center"/>
      </w:pPr>
      <w:bookmarkStart w:id="24" w:name="chuong_pl_5_name"/>
      <w:r>
        <w:rPr>
          <w:rtl w:val="0"/>
        </w:rPr>
        <w:t>LĨNH VỰC THIẾT KẾ</w:t>
      </w:r>
      <w:bookmarkEnd w:id="24"/>
    </w:p>
    <w:tbl>
      <w:tblPr>
        <w:tblW w:w="5000" w:type="pct"/>
        <w:jc w:val="left"/>
        <w:tblCellMar>
          <w:top w:w="0" w:type="dxa"/>
          <w:left w:w="0" w:type="dxa"/>
          <w:bottom w:w="0" w:type="dxa"/>
          <w:right w:w="0" w:type="dxa"/>
        </w:tblCellMar>
      </w:tblPr>
      <w:tblGrid>
        <w:gridCol w:w="487"/>
        <w:gridCol w:w="3043"/>
        <w:gridCol w:w="1339"/>
        <w:gridCol w:w="1217"/>
        <w:gridCol w:w="1339"/>
        <w:gridCol w:w="1215"/>
      </w:tblGrid>
      <w:tr>
        <w:tblPrEx>
          <w:tblW w:w="5000" w:type="pct"/>
          <w:jc w:val="left"/>
          <w:tblCellMar>
            <w:top w:w="0" w:type="dxa"/>
            <w:left w:w="0" w:type="dxa"/>
            <w:bottom w:w="0" w:type="dxa"/>
            <w:right w:w="0" w:type="dxa"/>
          </w:tblCellMar>
        </w:tblPrEx>
        <w:trPr>
          <w:jc w:val="left"/>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761"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77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phụ trách</w:t>
            </w:r>
          </w:p>
        </w:tc>
        <w:tc>
          <w:tcPr>
            <w:tcW w:w="70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77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703"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7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Hình thành, triển khai hoạt động Trung tâm điều phối hoạt động Thiết kế sáng tạo thành phố Hà Nội (giai đoạn 1 tại Bảo tàng Hà Nội)</w:t>
            </w:r>
          </w:p>
        </w:tc>
        <w:tc>
          <w:tcPr>
            <w:tcW w:w="7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70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những năm tiếp theo</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7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các hoạt động Hà Nội tham gia mạng lưới các Thành phố sáng tạo (lĩnh vực Thiết kế) của UNESCO</w:t>
            </w:r>
          </w:p>
        </w:tc>
        <w:tc>
          <w:tcPr>
            <w:tcW w:w="7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7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70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những năm tiếp theo</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7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chương trình giáo dục sáng tạo trong hệ thống giáo dục Thủ đô.</w:t>
            </w:r>
          </w:p>
        </w:tc>
        <w:tc>
          <w:tcPr>
            <w:tcW w:w="7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7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Giáo dục và Đào tạo</w:t>
            </w:r>
          </w:p>
        </w:tc>
        <w:tc>
          <w:tcPr>
            <w:tcW w:w="7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70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2024-2030</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17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mạng lưới hợp tác đổi mới về thiết kế nhằm thúc đẩy sự phát triển cho các doanh nghiệp trong lĩnh vực CNVH</w:t>
            </w:r>
          </w:p>
        </w:tc>
        <w:tc>
          <w:tcPr>
            <w:tcW w:w="7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Nguyễn Mạnh Quyền</w:t>
            </w:r>
          </w:p>
        </w:tc>
        <w:tc>
          <w:tcPr>
            <w:tcW w:w="7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Trung tâm Xúc tiến Đầu tư, Thương mại, Du lịch</w:t>
            </w:r>
          </w:p>
        </w:tc>
        <w:tc>
          <w:tcPr>
            <w:tcW w:w="7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đơn vị liên quan</w:t>
            </w:r>
          </w:p>
        </w:tc>
        <w:tc>
          <w:tcPr>
            <w:tcW w:w="70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 và những năm tiếp theo</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25" w:name="chuong_pl_6"/>
      <w:r>
        <w:rPr>
          <w:b/>
          <w:bCs/>
          <w:sz w:val="24"/>
          <w:rtl w:val="0"/>
        </w:rPr>
        <w:t>PHỤ LỤC 06:</w:t>
      </w:r>
      <w:bookmarkEnd w:id="25"/>
    </w:p>
    <w:p>
      <w:pPr>
        <w:bidi w:val="0"/>
        <w:spacing w:before="120" w:beforeAutospacing="0" w:after="280" w:afterAutospacing="1"/>
        <w:jc w:val="center"/>
      </w:pPr>
      <w:bookmarkStart w:id="26" w:name="chuong_pl_6_name"/>
      <w:r>
        <w:rPr>
          <w:rtl w:val="0"/>
        </w:rPr>
        <w:t>NHIỆM VỤ PHÁT TRIỂN CNVH: LĨNH VỰC ẨM THỰC</w:t>
      </w:r>
      <w:bookmarkEnd w:id="26"/>
    </w:p>
    <w:tbl>
      <w:tblPr>
        <w:tblW w:w="5000" w:type="pct"/>
        <w:jc w:val="left"/>
        <w:tblCellMar>
          <w:top w:w="0" w:type="dxa"/>
          <w:left w:w="0" w:type="dxa"/>
          <w:bottom w:w="0" w:type="dxa"/>
          <w:right w:w="0" w:type="dxa"/>
        </w:tblCellMar>
      </w:tblPr>
      <w:tblGrid>
        <w:gridCol w:w="591"/>
        <w:gridCol w:w="3076"/>
        <w:gridCol w:w="1303"/>
        <w:gridCol w:w="1301"/>
        <w:gridCol w:w="1185"/>
        <w:gridCol w:w="1184"/>
      </w:tblGrid>
      <w:tr>
        <w:tblPrEx>
          <w:tblW w:w="5000" w:type="pct"/>
          <w:jc w:val="left"/>
          <w:tblCellMar>
            <w:top w:w="0" w:type="dxa"/>
            <w:left w:w="0" w:type="dxa"/>
            <w:bottom w:w="0" w:type="dxa"/>
            <w:right w:w="0" w:type="dxa"/>
          </w:tblCellMar>
        </w:tblPrEx>
        <w:trPr>
          <w:jc w:val="left"/>
        </w:trPr>
        <w:tc>
          <w:tcPr>
            <w:tcW w:w="342"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780"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75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phụ trách</w:t>
            </w:r>
          </w:p>
        </w:tc>
        <w:tc>
          <w:tcPr>
            <w:tcW w:w="753"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68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68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1</w:t>
            </w:r>
          </w:p>
        </w:tc>
        <w:tc>
          <w:tcPr>
            <w:tcW w:w="178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các chương trình, hoạt động bảo vệ, quảng bá, phát triển văn hóa Ẩm thực Hà Nội.</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PCT Vũ Thu Hà</w:t>
            </w:r>
          </w:p>
        </w:tc>
        <w:tc>
          <w:tcPr>
            <w:tcW w:w="75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Văn hóa và Thể thao</w:t>
            </w:r>
          </w:p>
        </w:tc>
        <w:tc>
          <w:tcPr>
            <w:tcW w:w="68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Các Sở, ngành liên quan</w:t>
            </w:r>
          </w:p>
        </w:tc>
        <w:tc>
          <w:tcPr>
            <w:tcW w:w="6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2024-2025 và những năm tiếp theo</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2</w:t>
            </w:r>
          </w:p>
        </w:tc>
        <w:tc>
          <w:tcPr>
            <w:tcW w:w="178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Hồ sơ di sản đề nghị Bộ Văn hóa, Thể thao và Du lịch đưa vào Danh mục di sản văn hóa phi vật thể quốc gia đối với một số ẩm thực tiêu biểu của Thủ đô: Phở Hà Nội, chè sen Tây Hồ,…</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PCT Vũ Thu Hà</w:t>
            </w:r>
          </w:p>
        </w:tc>
        <w:tc>
          <w:tcPr>
            <w:tcW w:w="75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Văn hóa và Thể thao</w:t>
            </w:r>
          </w:p>
        </w:tc>
        <w:tc>
          <w:tcPr>
            <w:tcW w:w="68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UBND các quận, huyện, thị xã</w:t>
            </w:r>
          </w:p>
        </w:tc>
        <w:tc>
          <w:tcPr>
            <w:tcW w:w="6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2024-2025</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3</w:t>
            </w:r>
          </w:p>
        </w:tc>
        <w:tc>
          <w:tcPr>
            <w:tcW w:w="178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Đề xuất, xây dựng hồ sơ trình UNESCO “Phở” là di sản văn hoá phi vật thể đại diện của nhân loại</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PCT Vũ Thu Hà</w:t>
            </w:r>
          </w:p>
        </w:tc>
        <w:tc>
          <w:tcPr>
            <w:tcW w:w="75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Sở Văn hóa và Thể thao</w:t>
            </w:r>
          </w:p>
        </w:tc>
        <w:tc>
          <w:tcPr>
            <w:tcW w:w="68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UBND các quận, huyện, thị xã</w:t>
            </w:r>
          </w:p>
        </w:tc>
        <w:tc>
          <w:tcPr>
            <w:tcW w:w="6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2024-2025 và những năm tiếp theo</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4</w:t>
            </w:r>
          </w:p>
        </w:tc>
        <w:tc>
          <w:tcPr>
            <w:tcW w:w="178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Phát triển chuỗi giá trị sản phẩm văn hoá ẩm thực phục vụ ngành du lịch Thủ đô đến năm 2030</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PCT Hà Minh Hải</w:t>
            </w:r>
          </w:p>
        </w:tc>
        <w:tc>
          <w:tcPr>
            <w:tcW w:w="75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Viện nghiên cứu phát triển kinh tế - xã hội</w:t>
            </w:r>
          </w:p>
        </w:tc>
        <w:tc>
          <w:tcPr>
            <w:tcW w:w="68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Các Sở, ngành, đơn vị liên quan</w:t>
            </w:r>
          </w:p>
        </w:tc>
        <w:tc>
          <w:tcPr>
            <w:tcW w:w="6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2025</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5</w:t>
            </w:r>
          </w:p>
        </w:tc>
        <w:tc>
          <w:tcPr>
            <w:tcW w:w="178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Triển khai các hoạt động quảng bá, giới thiệu ẩm thực tiêu biểu của địa phương</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PCT Vũ Thu Hà</w:t>
            </w:r>
          </w:p>
        </w:tc>
        <w:tc>
          <w:tcPr>
            <w:tcW w:w="75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UBND các quận, huyện, thị xã</w:t>
            </w:r>
          </w:p>
        </w:tc>
        <w:tc>
          <w:tcPr>
            <w:tcW w:w="68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Các đơn vị liên quan</w:t>
            </w:r>
          </w:p>
        </w:tc>
        <w:tc>
          <w:tcPr>
            <w:tcW w:w="6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2024-2025</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6</w:t>
            </w:r>
          </w:p>
        </w:tc>
        <w:tc>
          <w:tcPr>
            <w:tcW w:w="178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triển khai Lễ hội ẩm thực Hà Nội - Việt Nam tại Hà Nội, hội chợ đặc sản vùng miền, giới thiệu ẩm thực Hà Nội tại các thị trường quốc tế theo chương trình xúc tiến đầu tư, thương mại, du lịch của Thành phố</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PCT Nguyễn Mạnh Quyền</w:t>
            </w:r>
          </w:p>
        </w:tc>
        <w:tc>
          <w:tcPr>
            <w:tcW w:w="75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Trung tâm Xúc tiến Đầu tư, Thương mại, Du lịch</w:t>
            </w:r>
          </w:p>
        </w:tc>
        <w:tc>
          <w:tcPr>
            <w:tcW w:w="68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Các đơn vị liên quan</w:t>
            </w:r>
          </w:p>
        </w:tc>
        <w:tc>
          <w:tcPr>
            <w:tcW w:w="6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2024-2025</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7</w:t>
            </w:r>
          </w:p>
        </w:tc>
        <w:tc>
          <w:tcPr>
            <w:tcW w:w="178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Đề án tuyến phố văn hoá ẩm thực Nguyễn Văn Tuyết</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PCT Dương Đức Tuấn</w:t>
            </w:r>
          </w:p>
        </w:tc>
        <w:tc>
          <w:tcPr>
            <w:tcW w:w="75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UBND quận Đông Đa</w:t>
            </w:r>
          </w:p>
        </w:tc>
        <w:tc>
          <w:tcPr>
            <w:tcW w:w="68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Các đơn vị liên quan</w:t>
            </w:r>
          </w:p>
        </w:tc>
        <w:tc>
          <w:tcPr>
            <w:tcW w:w="6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2024-2025</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8</w:t>
            </w:r>
          </w:p>
        </w:tc>
        <w:tc>
          <w:tcPr>
            <w:tcW w:w="178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Tăng cường các hoạt động tuyến phố ẩm thực kết hợp với phố đi bộ đảo Ngọc, Ngũ Xá; phố đi bộ khu vực hồ Ngọc Khánh;</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PCT Dương Đức Tuấn</w:t>
            </w:r>
          </w:p>
        </w:tc>
        <w:tc>
          <w:tcPr>
            <w:tcW w:w="75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UBND quận Ba Đình</w:t>
            </w:r>
          </w:p>
        </w:tc>
        <w:tc>
          <w:tcPr>
            <w:tcW w:w="68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Các đơn vị liên quan</w:t>
            </w:r>
          </w:p>
        </w:tc>
        <w:tc>
          <w:tcPr>
            <w:tcW w:w="6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2024-2025</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27" w:name="chuong_pl_7"/>
      <w:r>
        <w:rPr>
          <w:b/>
          <w:bCs/>
          <w:sz w:val="24"/>
          <w:rtl w:val="0"/>
        </w:rPr>
        <w:t>PHỤ LỤC 07:</w:t>
      </w:r>
      <w:bookmarkEnd w:id="27"/>
    </w:p>
    <w:p>
      <w:pPr>
        <w:bidi w:val="0"/>
        <w:spacing w:before="120" w:beforeAutospacing="0" w:after="280" w:afterAutospacing="1"/>
        <w:jc w:val="center"/>
      </w:pPr>
      <w:bookmarkStart w:id="28" w:name="chuong_pl_7_name"/>
      <w:r>
        <w:rPr>
          <w:rtl w:val="0"/>
        </w:rPr>
        <w:t>NHIỆM VỤ PHÁT TRIỂN CNVH: LĨNH VỰC PHẦN MỀM TRÒ CHƠI GIẢI TRÍ</w:t>
      </w:r>
      <w:bookmarkEnd w:id="28"/>
    </w:p>
    <w:tbl>
      <w:tblPr>
        <w:tblW w:w="5000" w:type="pct"/>
        <w:jc w:val="left"/>
        <w:tblCellMar>
          <w:top w:w="0" w:type="dxa"/>
          <w:left w:w="0" w:type="dxa"/>
          <w:bottom w:w="0" w:type="dxa"/>
          <w:right w:w="0" w:type="dxa"/>
        </w:tblCellMar>
      </w:tblPr>
      <w:tblGrid>
        <w:gridCol w:w="617"/>
        <w:gridCol w:w="2590"/>
        <w:gridCol w:w="1483"/>
        <w:gridCol w:w="1358"/>
        <w:gridCol w:w="1313"/>
        <w:gridCol w:w="1279"/>
      </w:tblGrid>
      <w:tr>
        <w:tblPrEx>
          <w:tblW w:w="5000" w:type="pct"/>
          <w:jc w:val="left"/>
          <w:tblCellMar>
            <w:top w:w="0" w:type="dxa"/>
            <w:left w:w="0" w:type="dxa"/>
            <w:bottom w:w="0" w:type="dxa"/>
            <w:right w:w="0" w:type="dxa"/>
          </w:tblCellMar>
        </w:tblPrEx>
        <w:trPr>
          <w:jc w:val="left"/>
        </w:trPr>
        <w:tc>
          <w:tcPr>
            <w:tcW w:w="357"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499"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858"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phụ trách</w:t>
            </w:r>
          </w:p>
        </w:tc>
        <w:tc>
          <w:tcPr>
            <w:tcW w:w="78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760"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740"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49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Hỗ trợ khởi nghiệp sáng tạo trong lĩnh vực phần mềm, trò chơi giải trí</w:t>
            </w:r>
          </w:p>
        </w:tc>
        <w:tc>
          <w:tcPr>
            <w:tcW w:w="85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Lê Hồng Sơn</w:t>
            </w:r>
          </w:p>
        </w:tc>
        <w:tc>
          <w:tcPr>
            <w:tcW w:w="78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Thành đoàn Hà Nội</w:t>
            </w:r>
          </w:p>
        </w:tc>
        <w:tc>
          <w:tcPr>
            <w:tcW w:w="76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trường Đại học, cao đẳng và các đơn vị liên quan</w:t>
            </w:r>
          </w:p>
        </w:tc>
        <w:tc>
          <w:tcPr>
            <w:tcW w:w="74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49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các cuộc thi thiết kế trong lĩnh vực phần mềm, trò chơi giải trí</w:t>
            </w:r>
          </w:p>
        </w:tc>
        <w:tc>
          <w:tcPr>
            <w:tcW w:w="85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Lê Hồng Sơn</w:t>
            </w:r>
          </w:p>
        </w:tc>
        <w:tc>
          <w:tcPr>
            <w:tcW w:w="78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Thành đoàn Hà Nội</w:t>
            </w:r>
          </w:p>
        </w:tc>
        <w:tc>
          <w:tcPr>
            <w:tcW w:w="76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trường Đại học, cao đẳng và các đơn vị liên quan</w:t>
            </w:r>
          </w:p>
        </w:tc>
        <w:tc>
          <w:tcPr>
            <w:tcW w:w="74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29" w:name="chuong_pl_8"/>
      <w:r>
        <w:rPr>
          <w:b/>
          <w:bCs/>
          <w:sz w:val="24"/>
          <w:rtl w:val="0"/>
        </w:rPr>
        <w:t>PHỤ LỤC 08</w:t>
      </w:r>
      <w:bookmarkEnd w:id="29"/>
    </w:p>
    <w:p>
      <w:pPr>
        <w:bidi w:val="0"/>
        <w:spacing w:before="120" w:beforeAutospacing="0" w:after="280" w:afterAutospacing="1"/>
        <w:jc w:val="center"/>
      </w:pPr>
      <w:bookmarkStart w:id="30" w:name="chuong_pl_8_name"/>
      <w:r>
        <w:rPr>
          <w:rtl w:val="0"/>
        </w:rPr>
        <w:t>NHIỆM VỤ PHÁT TRIỂN CNVH: LĨNH VỰC QUẢNG CÁO</w:t>
      </w:r>
      <w:bookmarkEnd w:id="30"/>
    </w:p>
    <w:tbl>
      <w:tblPr>
        <w:tblW w:w="5000" w:type="pct"/>
        <w:jc w:val="left"/>
        <w:tblCellMar>
          <w:top w:w="0" w:type="dxa"/>
          <w:left w:w="0" w:type="dxa"/>
          <w:bottom w:w="0" w:type="dxa"/>
          <w:right w:w="0" w:type="dxa"/>
        </w:tblCellMar>
      </w:tblPr>
      <w:tblGrid>
        <w:gridCol w:w="584"/>
        <w:gridCol w:w="3151"/>
        <w:gridCol w:w="1403"/>
        <w:gridCol w:w="1166"/>
        <w:gridCol w:w="1170"/>
        <w:gridCol w:w="1166"/>
      </w:tblGrid>
      <w:tr>
        <w:tblPrEx>
          <w:tblW w:w="5000" w:type="pct"/>
          <w:jc w:val="left"/>
          <w:tblCellMar>
            <w:top w:w="0" w:type="dxa"/>
            <w:left w:w="0" w:type="dxa"/>
            <w:bottom w:w="0" w:type="dxa"/>
            <w:right w:w="0" w:type="dxa"/>
          </w:tblCellMar>
        </w:tblPrEx>
        <w:trPr>
          <w:jc w:val="left"/>
        </w:trPr>
        <w:tc>
          <w:tcPr>
            <w:tcW w:w="338"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82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812"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phụ trách</w:t>
            </w:r>
          </w:p>
        </w:tc>
        <w:tc>
          <w:tcPr>
            <w:tcW w:w="67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67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67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338"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8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Đề án phát triển quảng cáo trên địa bàn thành phố Hà Nội</w:t>
            </w:r>
          </w:p>
        </w:tc>
        <w:tc>
          <w:tcPr>
            <w:tcW w:w="81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6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w:t>
            </w:r>
          </w:p>
        </w:tc>
        <w:tc>
          <w:tcPr>
            <w:tcW w:w="6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ban ngành và đơn vị liên quan</w:t>
            </w:r>
          </w:p>
        </w:tc>
        <w:tc>
          <w:tcPr>
            <w:tcW w:w="6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w:t>
            </w:r>
          </w:p>
        </w:tc>
      </w:tr>
      <w:tr>
        <w:tblPrEx>
          <w:tblW w:w="5000" w:type="pct"/>
          <w:jc w:val="left"/>
          <w:tblCellMar>
            <w:top w:w="0" w:type="dxa"/>
            <w:left w:w="0" w:type="dxa"/>
            <w:bottom w:w="0" w:type="dxa"/>
            <w:right w:w="0" w:type="dxa"/>
          </w:tblCellMar>
        </w:tblPrEx>
        <w:trPr>
          <w:jc w:val="left"/>
        </w:trPr>
        <w:tc>
          <w:tcPr>
            <w:tcW w:w="338"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8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Thí điểm mô hình xã hội hóa tuyên truyền chính trị kết hợp quảng cáo thương mại</w:t>
            </w:r>
          </w:p>
        </w:tc>
        <w:tc>
          <w:tcPr>
            <w:tcW w:w="81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6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w:t>
            </w:r>
          </w:p>
        </w:tc>
        <w:tc>
          <w:tcPr>
            <w:tcW w:w="6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ban ngành và đơn vị liên quan</w:t>
            </w:r>
          </w:p>
        </w:tc>
        <w:tc>
          <w:tcPr>
            <w:tcW w:w="6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w:t>
            </w:r>
          </w:p>
        </w:tc>
      </w:tr>
      <w:tr>
        <w:tblPrEx>
          <w:tblW w:w="5000" w:type="pct"/>
          <w:jc w:val="left"/>
          <w:tblCellMar>
            <w:top w:w="0" w:type="dxa"/>
            <w:left w:w="0" w:type="dxa"/>
            <w:bottom w:w="0" w:type="dxa"/>
            <w:right w:w="0" w:type="dxa"/>
          </w:tblCellMar>
        </w:tblPrEx>
        <w:trPr>
          <w:jc w:val="left"/>
        </w:trPr>
        <w:tc>
          <w:tcPr>
            <w:tcW w:w="338"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8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Cuộc thi thiết kế trang trí đường phố</w:t>
            </w:r>
          </w:p>
        </w:tc>
        <w:tc>
          <w:tcPr>
            <w:tcW w:w="81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6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w:t>
            </w:r>
          </w:p>
        </w:tc>
        <w:tc>
          <w:tcPr>
            <w:tcW w:w="6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ban ngành và đơn vị liên quan</w:t>
            </w:r>
          </w:p>
        </w:tc>
        <w:tc>
          <w:tcPr>
            <w:tcW w:w="6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338"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182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Thi thiết kế biểu trưng các quận, huyện, thị xã trên địa bàn Thành phố</w:t>
            </w:r>
          </w:p>
        </w:tc>
        <w:tc>
          <w:tcPr>
            <w:tcW w:w="81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Vũ Thu Hà</w:t>
            </w:r>
          </w:p>
        </w:tc>
        <w:tc>
          <w:tcPr>
            <w:tcW w:w="6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UBND các quận, huyện, thị xã</w:t>
            </w:r>
          </w:p>
        </w:tc>
        <w:tc>
          <w:tcPr>
            <w:tcW w:w="6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ban ngành và đơn vị liên quan</w:t>
            </w:r>
          </w:p>
        </w:tc>
        <w:tc>
          <w:tcPr>
            <w:tcW w:w="67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31" w:name="chuong_pl_9"/>
      <w:r>
        <w:rPr>
          <w:b/>
          <w:bCs/>
          <w:sz w:val="24"/>
          <w:rtl w:val="0"/>
        </w:rPr>
        <w:t>PHỤ LỤC 09</w:t>
      </w:r>
      <w:bookmarkEnd w:id="31"/>
    </w:p>
    <w:p>
      <w:pPr>
        <w:bidi w:val="0"/>
        <w:spacing w:before="120" w:beforeAutospacing="0" w:after="280" w:afterAutospacing="1"/>
        <w:jc w:val="center"/>
      </w:pPr>
      <w:bookmarkStart w:id="32" w:name="chuong_pl_9_name"/>
      <w:r>
        <w:rPr>
          <w:rtl w:val="0"/>
        </w:rPr>
        <w:t>LĨNH VỰC KIẾN TRÚC</w:t>
      </w:r>
      <w:bookmarkEnd w:id="32"/>
    </w:p>
    <w:tbl>
      <w:tblPr>
        <w:tblW w:w="5000" w:type="pct"/>
        <w:jc w:val="left"/>
        <w:tblCellMar>
          <w:top w:w="0" w:type="dxa"/>
          <w:left w:w="0" w:type="dxa"/>
          <w:bottom w:w="0" w:type="dxa"/>
          <w:right w:w="0" w:type="dxa"/>
        </w:tblCellMar>
      </w:tblPr>
      <w:tblGrid>
        <w:gridCol w:w="626"/>
        <w:gridCol w:w="3007"/>
        <w:gridCol w:w="1128"/>
        <w:gridCol w:w="1375"/>
        <w:gridCol w:w="1377"/>
        <w:gridCol w:w="1127"/>
      </w:tblGrid>
      <w:tr>
        <w:tblPrEx>
          <w:tblW w:w="5000" w:type="pct"/>
          <w:jc w:val="left"/>
          <w:tblCellMar>
            <w:top w:w="0" w:type="dxa"/>
            <w:left w:w="0" w:type="dxa"/>
            <w:bottom w:w="0" w:type="dxa"/>
            <w:right w:w="0" w:type="dxa"/>
          </w:tblCellMar>
        </w:tblPrEx>
        <w:trPr>
          <w:jc w:val="left"/>
        </w:trPr>
        <w:tc>
          <w:tcPr>
            <w:tcW w:w="362"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740"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653"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chỉ đạo</w:t>
            </w:r>
          </w:p>
        </w:tc>
        <w:tc>
          <w:tcPr>
            <w:tcW w:w="79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79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652"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36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74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cơ chế, chính sách thúc đẩy sáng tạo, phát triển CNVH trong lĩnh vực Kiến trúc.</w:t>
            </w:r>
          </w:p>
        </w:tc>
        <w:tc>
          <w:tcPr>
            <w:tcW w:w="65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Dương Đức Tuấn</w:t>
            </w:r>
          </w:p>
        </w:tc>
        <w:tc>
          <w:tcPr>
            <w:tcW w:w="79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Quy hoạch - Kiến trúc</w:t>
            </w:r>
          </w:p>
        </w:tc>
        <w:tc>
          <w:tcPr>
            <w:tcW w:w="79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Xây dựng và các đơn vị liên quan</w:t>
            </w:r>
          </w:p>
        </w:tc>
        <w:tc>
          <w:tcPr>
            <w:tcW w:w="6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w:t>
            </w:r>
          </w:p>
        </w:tc>
      </w:tr>
      <w:tr>
        <w:tblPrEx>
          <w:tblW w:w="5000" w:type="pct"/>
          <w:jc w:val="left"/>
          <w:tblCellMar>
            <w:top w:w="0" w:type="dxa"/>
            <w:left w:w="0" w:type="dxa"/>
            <w:bottom w:w="0" w:type="dxa"/>
            <w:right w:w="0" w:type="dxa"/>
          </w:tblCellMar>
        </w:tblPrEx>
        <w:trPr>
          <w:jc w:val="left"/>
        </w:trPr>
        <w:tc>
          <w:tcPr>
            <w:tcW w:w="36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74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Rà soát, bố trí quỹ đất tại đồ án Quy hoạch phân khu đô thị sông Hồng và các khu vực phát triển đô thị, các đô thị vệ tinh để xây dựng các công trình văn hóa, thể thao, du lịch, Trung tâm thiết kế sáng tạo và giới thiệu sản phẩm OCOP tầm quốc gia, Trung tâm thiết kế sáng tạo Hà Nội, Trung tâm biểu diễn Nghệ thuật quốc gia, Tổ hợp thể thao đẳng cấp quốc tế…</w:t>
            </w:r>
          </w:p>
        </w:tc>
        <w:tc>
          <w:tcPr>
            <w:tcW w:w="65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Dương Đức Tuấn</w:t>
            </w:r>
          </w:p>
        </w:tc>
        <w:tc>
          <w:tcPr>
            <w:tcW w:w="79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 Sở Quy hoạch - Kiến trúc; Viện Quy hoạch xây dựng; Viện nghiên cứu phát triển Kinh tế - Xã hội.</w:t>
            </w:r>
          </w:p>
        </w:tc>
        <w:tc>
          <w:tcPr>
            <w:tcW w:w="79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UBND các quận huyện đơn vị liên quan</w:t>
            </w:r>
          </w:p>
        </w:tc>
        <w:tc>
          <w:tcPr>
            <w:tcW w:w="6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36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740"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Cơ chế bảo tồn chỉnh trang biệt thự cũ, công trình kiến trúc khác được xây dựng từ trước năm 1954 trên địa bàn Thành phố Hà Nội…</w:t>
            </w:r>
          </w:p>
        </w:tc>
        <w:tc>
          <w:tcPr>
            <w:tcW w:w="65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Dương Đức Tuấn</w:t>
            </w:r>
          </w:p>
        </w:tc>
        <w:tc>
          <w:tcPr>
            <w:tcW w:w="79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Xây dựng</w:t>
            </w:r>
          </w:p>
        </w:tc>
        <w:tc>
          <w:tcPr>
            <w:tcW w:w="79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đơn vị liên quan</w:t>
            </w:r>
          </w:p>
        </w:tc>
        <w:tc>
          <w:tcPr>
            <w:tcW w:w="6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33" w:name="chuong_pl_10"/>
      <w:r>
        <w:rPr>
          <w:b/>
          <w:bCs/>
          <w:sz w:val="24"/>
          <w:rtl w:val="0"/>
        </w:rPr>
        <w:t>PHỤ LỤC 10</w:t>
      </w:r>
      <w:bookmarkEnd w:id="33"/>
    </w:p>
    <w:p>
      <w:pPr>
        <w:bidi w:val="0"/>
        <w:spacing w:before="120" w:beforeAutospacing="0" w:after="280" w:afterAutospacing="1"/>
        <w:jc w:val="center"/>
      </w:pPr>
      <w:bookmarkStart w:id="34" w:name="chuong_pl_10_name"/>
      <w:r>
        <w:rPr>
          <w:rtl w:val="0"/>
        </w:rPr>
        <w:t>LĨNH VỰC TRUYỀN HÌNH VÀ PHÁT THANH</w:t>
      </w:r>
      <w:bookmarkEnd w:id="34"/>
    </w:p>
    <w:tbl>
      <w:tblPr>
        <w:tblW w:w="5000" w:type="pct"/>
        <w:jc w:val="left"/>
        <w:tblCellMar>
          <w:top w:w="0" w:type="dxa"/>
          <w:left w:w="0" w:type="dxa"/>
          <w:bottom w:w="0" w:type="dxa"/>
          <w:right w:w="0" w:type="dxa"/>
        </w:tblCellMar>
      </w:tblPr>
      <w:tblGrid>
        <w:gridCol w:w="486"/>
        <w:gridCol w:w="2919"/>
        <w:gridCol w:w="1462"/>
        <w:gridCol w:w="1462"/>
        <w:gridCol w:w="1215"/>
        <w:gridCol w:w="1096"/>
      </w:tblGrid>
      <w:tr>
        <w:tblPrEx>
          <w:tblW w:w="5000" w:type="pct"/>
          <w:jc w:val="left"/>
          <w:tblCellMar>
            <w:top w:w="0" w:type="dxa"/>
            <w:left w:w="0" w:type="dxa"/>
            <w:bottom w:w="0" w:type="dxa"/>
            <w:right w:w="0" w:type="dxa"/>
          </w:tblCellMar>
        </w:tblPrEx>
        <w:trPr>
          <w:jc w:val="left"/>
        </w:trPr>
        <w:tc>
          <w:tcPr>
            <w:tcW w:w="281"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689"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84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phụ trách</w:t>
            </w:r>
          </w:p>
        </w:tc>
        <w:tc>
          <w:tcPr>
            <w:tcW w:w="84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703"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63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28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6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Đề án phát triển Đài Phát thanh - Truyền hình Hà Nội thành tổ hợp truyền thông đa phương tiện</w:t>
            </w:r>
          </w:p>
        </w:tc>
        <w:tc>
          <w:tcPr>
            <w:tcW w:w="8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Hà Minh Hải</w:t>
            </w:r>
          </w:p>
        </w:tc>
        <w:tc>
          <w:tcPr>
            <w:tcW w:w="8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Đài Phát thanh và Truyền hình Hà Nội</w:t>
            </w:r>
          </w:p>
        </w:tc>
        <w:tc>
          <w:tcPr>
            <w:tcW w:w="70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8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6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Thúc đẩy đổi mới công nghệ, kỹ thuật hiện đại trong lĩnh vực Phát thanh và Truyền hình.</w:t>
            </w:r>
          </w:p>
        </w:tc>
        <w:tc>
          <w:tcPr>
            <w:tcW w:w="8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Hà Minh Hải</w:t>
            </w:r>
          </w:p>
        </w:tc>
        <w:tc>
          <w:tcPr>
            <w:tcW w:w="8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Thông tin và Truyền thông</w:t>
            </w:r>
          </w:p>
        </w:tc>
        <w:tc>
          <w:tcPr>
            <w:tcW w:w="70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81"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689"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Xây dựng hệ sinh thái truyền thông chuyên biệt về phát triển văn hóa</w:t>
            </w:r>
          </w:p>
        </w:tc>
        <w:tc>
          <w:tcPr>
            <w:tcW w:w="8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Hà Minh Hải</w:t>
            </w:r>
          </w:p>
        </w:tc>
        <w:tc>
          <w:tcPr>
            <w:tcW w:w="84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Đài Phát thanh và Truyền hình Hà Nội</w:t>
            </w:r>
          </w:p>
        </w:tc>
        <w:tc>
          <w:tcPr>
            <w:tcW w:w="703"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 Sở, ngành liên quan</w:t>
            </w:r>
          </w:p>
        </w:tc>
        <w:tc>
          <w:tcPr>
            <w:tcW w:w="6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2024-2030</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35" w:name="chuong_pl_11"/>
      <w:r>
        <w:rPr>
          <w:b/>
          <w:bCs/>
          <w:sz w:val="24"/>
          <w:rtl w:val="0"/>
        </w:rPr>
        <w:t>PHỤ LỤC 11</w:t>
      </w:r>
      <w:bookmarkEnd w:id="35"/>
    </w:p>
    <w:p>
      <w:pPr>
        <w:bidi w:val="0"/>
        <w:spacing w:before="120" w:beforeAutospacing="0" w:after="280" w:afterAutospacing="1"/>
        <w:jc w:val="center"/>
      </w:pPr>
      <w:bookmarkStart w:id="36" w:name="chuong_pl_11_name"/>
      <w:r>
        <w:rPr>
          <w:rtl w:val="0"/>
        </w:rPr>
        <w:t>LĨNH VỰC XUẤT BẢN</w:t>
      </w:r>
      <w:bookmarkEnd w:id="36"/>
    </w:p>
    <w:tbl>
      <w:tblPr>
        <w:tblW w:w="5000" w:type="pct"/>
        <w:jc w:val="left"/>
        <w:tblCellMar>
          <w:top w:w="0" w:type="dxa"/>
          <w:left w:w="0" w:type="dxa"/>
          <w:bottom w:w="0" w:type="dxa"/>
          <w:right w:w="0" w:type="dxa"/>
        </w:tblCellMar>
      </w:tblPr>
      <w:tblGrid>
        <w:gridCol w:w="494"/>
        <w:gridCol w:w="2594"/>
        <w:gridCol w:w="1355"/>
        <w:gridCol w:w="1357"/>
        <w:gridCol w:w="1360"/>
        <w:gridCol w:w="1479"/>
      </w:tblGrid>
      <w:tr>
        <w:tblPrEx>
          <w:tblW w:w="5000" w:type="pct"/>
          <w:jc w:val="left"/>
          <w:tblCellMar>
            <w:top w:w="0" w:type="dxa"/>
            <w:left w:w="0" w:type="dxa"/>
            <w:bottom w:w="0" w:type="dxa"/>
            <w:right w:w="0" w:type="dxa"/>
          </w:tblCellMar>
        </w:tblPrEx>
        <w:trPr>
          <w:jc w:val="left"/>
        </w:trPr>
        <w:tc>
          <w:tcPr>
            <w:tcW w:w="286"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501"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78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phụ trách</w:t>
            </w:r>
          </w:p>
        </w:tc>
        <w:tc>
          <w:tcPr>
            <w:tcW w:w="78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78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85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thực hiện</w:t>
            </w:r>
          </w:p>
        </w:tc>
      </w:tr>
      <w:tr>
        <w:tblPrEx>
          <w:tblW w:w="5000" w:type="pct"/>
          <w:jc w:val="left"/>
          <w:tblCellMar>
            <w:top w:w="0" w:type="dxa"/>
            <w:left w:w="0" w:type="dxa"/>
            <w:bottom w:w="0" w:type="dxa"/>
            <w:right w:w="0" w:type="dxa"/>
          </w:tblCellMar>
        </w:tblPrEx>
        <w:trPr>
          <w:jc w:val="left"/>
        </w:trPr>
        <w:tc>
          <w:tcPr>
            <w:tcW w:w="2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50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Thúc đẩy đổi mới công nghệ, kỹ thuật hiện đại trong lĩnh vực Xuất bản</w:t>
            </w:r>
          </w:p>
        </w:tc>
        <w:tc>
          <w:tcPr>
            <w:tcW w:w="7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Lê Hồng Sơn</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Thông tin và Truyền thông</w:t>
            </w:r>
          </w:p>
        </w:tc>
        <w:tc>
          <w:tcPr>
            <w:tcW w:w="78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liên quan</w:t>
            </w:r>
          </w:p>
        </w:tc>
        <w:tc>
          <w:tcPr>
            <w:tcW w:w="85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r>
        <w:tblPrEx>
          <w:tblW w:w="5000" w:type="pct"/>
          <w:jc w:val="left"/>
          <w:tblCellMar>
            <w:top w:w="0" w:type="dxa"/>
            <w:left w:w="0" w:type="dxa"/>
            <w:bottom w:w="0" w:type="dxa"/>
            <w:right w:w="0" w:type="dxa"/>
          </w:tblCellMar>
        </w:tblPrEx>
        <w:trPr>
          <w:jc w:val="left"/>
        </w:trPr>
        <w:tc>
          <w:tcPr>
            <w:tcW w:w="286"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50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Xuất bản ẩn phẩm phục vụ công tác quảng bá giới thiệu các lĩnh vực phát triển CNVH Thủ đô</w:t>
            </w:r>
          </w:p>
        </w:tc>
        <w:tc>
          <w:tcPr>
            <w:tcW w:w="7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PCT Lê Hồng Sơn</w:t>
            </w:r>
          </w:p>
        </w:tc>
        <w:tc>
          <w:tcPr>
            <w:tcW w:w="78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theo lĩnh vực</w:t>
            </w:r>
          </w:p>
        </w:tc>
        <w:tc>
          <w:tcPr>
            <w:tcW w:w="78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đơn vị liên quan</w:t>
            </w:r>
          </w:p>
        </w:tc>
        <w:tc>
          <w:tcPr>
            <w:tcW w:w="85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2024-2025</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37" w:name="chuong_pl_12"/>
      <w:r>
        <w:rPr>
          <w:b/>
          <w:bCs/>
          <w:sz w:val="24"/>
          <w:rtl w:val="0"/>
        </w:rPr>
        <w:t>PHỤ LỤC 12:</w:t>
      </w:r>
      <w:bookmarkEnd w:id="37"/>
    </w:p>
    <w:p>
      <w:pPr>
        <w:bidi w:val="0"/>
        <w:spacing w:before="120" w:beforeAutospacing="0" w:after="280" w:afterAutospacing="1"/>
        <w:jc w:val="center"/>
      </w:pPr>
      <w:bookmarkStart w:id="38" w:name="chuong_pl_12_name"/>
      <w:r>
        <w:rPr>
          <w:rtl w:val="0"/>
        </w:rPr>
        <w:t>DANH MỤC LỄ HỘI, SỰ KIỆN VĂN HÓA VÀ THỂ THAO TIÊU BIỂU TRÊN ĐỊA BÀN THÀNH PHỐ HÀ NỘI GIAI ĐOẠN 2024-2030</w:t>
      </w:r>
      <w:bookmarkEnd w:id="38"/>
    </w:p>
    <w:tbl>
      <w:tblPr>
        <w:tblW w:w="5000" w:type="pct"/>
        <w:jc w:val="left"/>
        <w:tblCellMar>
          <w:top w:w="0" w:type="dxa"/>
          <w:left w:w="0" w:type="dxa"/>
          <w:bottom w:w="0" w:type="dxa"/>
          <w:right w:w="0" w:type="dxa"/>
        </w:tblCellMar>
      </w:tblPr>
      <w:tblGrid>
        <w:gridCol w:w="586"/>
        <w:gridCol w:w="1939"/>
        <w:gridCol w:w="1340"/>
        <w:gridCol w:w="1463"/>
        <w:gridCol w:w="988"/>
        <w:gridCol w:w="1035"/>
        <w:gridCol w:w="1289"/>
      </w:tblGrid>
      <w:tr>
        <w:tblPrEx>
          <w:tblW w:w="5000" w:type="pct"/>
          <w:jc w:val="left"/>
          <w:tblCellMar>
            <w:top w:w="0" w:type="dxa"/>
            <w:left w:w="0" w:type="dxa"/>
            <w:bottom w:w="0" w:type="dxa"/>
            <w:right w:w="0" w:type="dxa"/>
          </w:tblCellMar>
        </w:tblPrEx>
        <w:trPr>
          <w:jc w:val="left"/>
        </w:trPr>
        <w:tc>
          <w:tcPr>
            <w:tcW w:w="342"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13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sự kiện</w:t>
            </w:r>
          </w:p>
        </w:tc>
        <w:tc>
          <w:tcPr>
            <w:tcW w:w="742"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chủ trì</w:t>
            </w:r>
          </w:p>
        </w:tc>
        <w:tc>
          <w:tcPr>
            <w:tcW w:w="852"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c>
          <w:tcPr>
            <w:tcW w:w="572"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Địa điểm dự kiến</w:t>
            </w:r>
          </w:p>
        </w:tc>
        <w:tc>
          <w:tcPr>
            <w:tcW w:w="60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Lịch dự kiến</w:t>
            </w:r>
          </w:p>
        </w:tc>
        <w:tc>
          <w:tcPr>
            <w:tcW w:w="75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Kinh phí</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I</w:t>
            </w:r>
          </w:p>
        </w:tc>
        <w:tc>
          <w:tcPr>
            <w:tcW w:w="4658" w:type="pct"/>
            <w:gridSpan w:val="6"/>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b/>
                <w:bCs/>
                <w:rtl w:val="0"/>
              </w:rPr>
              <w:t>Các sự kiện quốc tế tổ chức tại Hà Nội</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Đăng cai tổ chức Diễn đàn mạng lưới các thành phố sáng tạo của UNESCO khu vực Đông Nam Á</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 Sở Ngoại vụ</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Ban Tuyên giáo TU, các Sở, ban ngành và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Dự kiến năm 2025 và các năm tiếp theo</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Hoạt động “Giao lưu văn hóa quốc tế giữa thành phố Hà Nội với Đại sứ quán các nước tại Việt Nam”</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Ngoại vụ và các Sở, ngành, đơn vị liên quan trên địa bàn TP Hà Nội.</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Tuyến phố đi bộ hồ Hoàn Kiếm</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Lễ hội giao lưu văn hoá ẩm thực quốc tế Hà Nội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Ngoại vụ và 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Chạy Marathon quốc tế</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Lễ hội đua thuyền rồng quốc tế</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Liên hoan phim quốc tế Hà Nội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Bộ VHTTDL, Sở Văn hóa và Thể thao</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 năm 01 lần</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các chương trình giới thiệu văn hóa, nghệ thuật, thể thao, các ngành CNVH giao lưu quốc tế tổ chức tại Hà Nội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Ngoại vụ và 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Hội chợ quốc tế quà tặng hàng thủ công mỹ nghệ Hà Nội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Công Thương</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và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II</w:t>
            </w:r>
          </w:p>
        </w:tc>
        <w:tc>
          <w:tcPr>
            <w:tcW w:w="4658" w:type="pct"/>
            <w:gridSpan w:val="6"/>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b/>
                <w:bCs/>
                <w:rtl w:val="0"/>
              </w:rPr>
              <w:t>Các sự kiện của Thành phố tổ chức tại nước ngoài</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Tham gia các Hội nghị, diễn đàn Mạng lưới trong khu vực Đông Nam Á, châu Á và toàn cầu theo các chương trình của UNESCO</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 Sở Ngoại vụ</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Trong nước và quốc tế</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Tham gia Hội chợ sách Frankfurt book fair tại Đức</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Thông tin Truyền thông</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Ngoại vụ, và các đơn vị phối hợp</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Tại TP Frankfurt, Cộng hoà Liên bang Đức</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Tham gia Hội chợ xúc tiến du lịch tại Jata Nhật Bản</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Trung tâm XTĐTTMDL</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Ngoại vụ, Du lịch, các địa phương liên kết, tổ chức, doanh nghiệp du lịch</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Tại TP Frankfurt, Cộng hoà Liên bang Đức</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Các chương trình giới thiệu, quảng bá văn hóa, nghệ thuật, thể thao, các ngành CNVH của Hà Nội tại các nước trong khu vực và thế giới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 Sở Ngoại vụ</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Trong nước và quốc tế</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III</w:t>
            </w:r>
          </w:p>
        </w:tc>
        <w:tc>
          <w:tcPr>
            <w:tcW w:w="4658" w:type="pct"/>
            <w:gridSpan w:val="6"/>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b/>
                <w:bCs/>
                <w:rtl w:val="0"/>
              </w:rPr>
              <w:t>Các sự kiện tổ chức tại Hà Nội</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Lễ hội Thiết kế sáng tạo Hà Nội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các sự kiện giới thiệu văn hóa ẩm thực Hà Nội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hoá và Thể thao Sở Du lịch Trung tâm XTĐTTMDL</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Chương trình Lễ hội quà tặng du lịch</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Tuyến phố đi bộ hồ Hoàn Kiếm</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Lễ hội áo dài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Du lịch</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Lễ hội Du lịch Hà Nội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Trung tâm Xúc tiến Đầu tư Thương mại và Du lịch</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Tuyến phố đi bộ hồ Hoàn Kiếm</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Tháng 3 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Festival Thu Hà Nội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Trung tâm Xúc tiến Đầu tư Thương mại và Du lịch</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Liên hoan Làng nghề, Phố nghề Hà Nội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Trung tâm Xúc tiến Đầu tư Thương mại và Du lịch</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Lễ tôn vinh hàng Việt Nam được người tiêu dùng yêu thích</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Công Thương</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và các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Tại tuyến phố đi bộ hồ Hoàn Kiếm</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Tháng 11 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Hội chợ hàng lưu niệm chất lượng cao Thủ đô</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Công Thương</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VHTT; các Sở, ngành, quận, huyện, đơn vị liên quan trên địa bàn TP Hà Nội.</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Lễ hội trái cây</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Công Thương</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Nông nghiệp và PTNT, Sở Y tế, Trung tâm xúc tiến ĐTTMDL Hà Nội</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Tổ chức các sự kiện giới thiệu sản phẩm OCOP</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NN &amp; PTTN</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và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Hội sách Hà Nội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Thông tin và Truyền thông</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Tháng 9 hoặc 10 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Chương trình âm nhạc mùa thu Hà Nội</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Tháng 9 hoặc 10 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w:t>
            </w:r>
          </w:p>
        </w:tc>
        <w:tc>
          <w:tcPr>
            <w:tcW w:w="113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Các hoạt động quảng bá văn hóa, nghệ thuật, thể thao, giới thiệu các lĩnh vực phát triển CNVH Thủ đô</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Sở Văn hóa và Thể thao</w:t>
            </w:r>
          </w:p>
        </w:tc>
        <w:tc>
          <w:tcPr>
            <w:tcW w:w="85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Sở, ngành, đơn vị liên quan</w:t>
            </w:r>
          </w:p>
        </w:tc>
        <w:tc>
          <w:tcPr>
            <w:tcW w:w="572"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 Nội</w:t>
            </w:r>
          </w:p>
        </w:tc>
        <w:tc>
          <w:tcPr>
            <w:tcW w:w="60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Hàng năm</w:t>
            </w:r>
          </w:p>
        </w:tc>
        <w:tc>
          <w:tcPr>
            <w:tcW w:w="75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Ngân sách và các nguồn xã hội hóa</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